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799D" w14:textId="457C9584" w:rsidR="003E6404" w:rsidRDefault="005B7291" w:rsidP="001928BE">
      <w:pPr>
        <w:pStyle w:val="Heading1NoNumber"/>
        <w:spacing w:before="240" w:after="240"/>
        <w:rPr>
          <w:rFonts w:asciiTheme="majorHAnsi" w:hAnsiTheme="majorHAnsi" w:cstheme="majorHAnsi"/>
        </w:rPr>
      </w:pPr>
      <w:r w:rsidRPr="00916117">
        <w:rPr>
          <w:rFonts w:asciiTheme="majorHAnsi" w:hAnsiTheme="majorHAnsi" w:cstheme="majorHAnsi"/>
        </w:rPr>
        <w:t xml:space="preserve">Tactran </w:t>
      </w:r>
      <w:r w:rsidR="00101E51">
        <w:rPr>
          <w:rFonts w:asciiTheme="majorHAnsi" w:hAnsiTheme="majorHAnsi" w:cstheme="majorHAnsi"/>
        </w:rPr>
        <w:t xml:space="preserve">Active Travel </w:t>
      </w:r>
      <w:r w:rsidRPr="00916117">
        <w:rPr>
          <w:rFonts w:asciiTheme="majorHAnsi" w:hAnsiTheme="majorHAnsi" w:cstheme="majorHAnsi"/>
        </w:rPr>
        <w:t xml:space="preserve">Behaviour Change and Access to Bikes </w:t>
      </w:r>
    </w:p>
    <w:p w14:paraId="1A0645F8" w14:textId="3684BB7D" w:rsidR="00A34100" w:rsidRDefault="00A34100" w:rsidP="001928BE">
      <w:pPr>
        <w:pStyle w:val="Heading1NoNumber"/>
        <w:spacing w:before="240" w:after="240"/>
        <w:jc w:val="both"/>
        <w:rPr>
          <w:rFonts w:asciiTheme="majorHAnsi" w:hAnsiTheme="majorHAnsi" w:cstheme="majorHAnsi"/>
        </w:rPr>
      </w:pPr>
      <w:r w:rsidRPr="00916117">
        <w:rPr>
          <w:rFonts w:asciiTheme="majorHAnsi" w:hAnsiTheme="majorHAnsi" w:cstheme="majorHAnsi"/>
        </w:rPr>
        <w:t>Invitation for Expression of Interest</w:t>
      </w:r>
      <w:r w:rsidR="005B7291" w:rsidRPr="00916117">
        <w:rPr>
          <w:rFonts w:asciiTheme="majorHAnsi" w:hAnsiTheme="majorHAnsi" w:cstheme="majorHAnsi"/>
        </w:rPr>
        <w:t xml:space="preserve"> </w:t>
      </w:r>
      <w:r w:rsidR="0016343C" w:rsidRPr="00916117">
        <w:rPr>
          <w:rFonts w:asciiTheme="majorHAnsi" w:hAnsiTheme="majorHAnsi" w:cstheme="majorHAnsi"/>
        </w:rPr>
        <w:t>(EoI)</w:t>
      </w:r>
    </w:p>
    <w:p w14:paraId="12C003AE" w14:textId="5564B3D5" w:rsidR="003045EB" w:rsidRPr="00F87E89" w:rsidRDefault="003045EB" w:rsidP="001928BE">
      <w:pPr>
        <w:pStyle w:val="Heading1NoNumber"/>
        <w:spacing w:before="240" w:after="240"/>
        <w:jc w:val="both"/>
        <w:rPr>
          <w:rFonts w:asciiTheme="majorHAnsi" w:hAnsiTheme="majorHAnsi" w:cstheme="majorHAnsi"/>
        </w:rPr>
      </w:pPr>
      <w:r w:rsidRPr="00F87E89">
        <w:rPr>
          <w:rFonts w:asciiTheme="majorHAnsi" w:hAnsiTheme="majorHAnsi" w:cstheme="majorHAnsi"/>
        </w:rPr>
        <w:t>Cluster 2</w:t>
      </w:r>
      <w:r w:rsidR="00F87E89" w:rsidRPr="00F87E89">
        <w:rPr>
          <w:rFonts w:asciiTheme="majorHAnsi" w:hAnsiTheme="majorHAnsi" w:cstheme="majorHAnsi"/>
        </w:rPr>
        <w:t xml:space="preserve"> - Perth</w:t>
      </w:r>
    </w:p>
    <w:p w14:paraId="523A6839" w14:textId="4AC6445A" w:rsidR="003549D3" w:rsidRPr="00916117" w:rsidRDefault="00791E2D" w:rsidP="00916117">
      <w:pPr>
        <w:pStyle w:val="Heading1"/>
        <w:jc w:val="both"/>
        <w:rPr>
          <w:rFonts w:asciiTheme="majorHAnsi" w:hAnsiTheme="majorHAnsi" w:cstheme="majorHAnsi"/>
        </w:rPr>
      </w:pPr>
      <w:r w:rsidRPr="00916117">
        <w:rPr>
          <w:rFonts w:asciiTheme="majorHAnsi" w:hAnsiTheme="majorHAnsi" w:cstheme="majorHAnsi"/>
        </w:rPr>
        <w:t>Introduction</w:t>
      </w:r>
    </w:p>
    <w:p w14:paraId="72F45493" w14:textId="062F4814" w:rsidR="00B864A3" w:rsidRDefault="005B7291" w:rsidP="00916117">
      <w:pPr>
        <w:jc w:val="both"/>
        <w:rPr>
          <w:rFonts w:asciiTheme="majorHAnsi" w:hAnsiTheme="majorHAnsi" w:cstheme="majorHAnsi"/>
        </w:rPr>
      </w:pPr>
      <w:r w:rsidRPr="00916117">
        <w:rPr>
          <w:rFonts w:asciiTheme="majorHAnsi" w:hAnsiTheme="majorHAnsi" w:cstheme="majorHAnsi"/>
        </w:rPr>
        <w:t xml:space="preserve">Please use this form to submit an Expression of Interest </w:t>
      </w:r>
      <w:r w:rsidR="0016343C" w:rsidRPr="00916117">
        <w:rPr>
          <w:rFonts w:asciiTheme="majorHAnsi" w:hAnsiTheme="majorHAnsi" w:cstheme="majorHAnsi"/>
        </w:rPr>
        <w:t xml:space="preserve">(EoI) </w:t>
      </w:r>
      <w:r w:rsidRPr="00916117">
        <w:rPr>
          <w:rFonts w:asciiTheme="majorHAnsi" w:hAnsiTheme="majorHAnsi" w:cstheme="majorHAnsi"/>
        </w:rPr>
        <w:t xml:space="preserve">to the Tactran Behaviour Change and Access to Bikes Initiative. Before completing this form, please read </w:t>
      </w:r>
      <w:r w:rsidR="003549D3" w:rsidRPr="00916117">
        <w:rPr>
          <w:rFonts w:asciiTheme="majorHAnsi" w:hAnsiTheme="majorHAnsi" w:cstheme="majorHAnsi"/>
        </w:rPr>
        <w:t>this full document which provides further information on the process and the clusters approach taken</w:t>
      </w:r>
      <w:r w:rsidRPr="00916117">
        <w:rPr>
          <w:rFonts w:asciiTheme="majorHAnsi" w:hAnsiTheme="majorHAnsi" w:cstheme="majorHAnsi"/>
        </w:rPr>
        <w:t>. When complete, please email this form to</w:t>
      </w:r>
      <w:r w:rsidR="005171BF" w:rsidRPr="00916117">
        <w:rPr>
          <w:rFonts w:asciiTheme="majorHAnsi" w:hAnsiTheme="majorHAnsi" w:cstheme="majorHAnsi"/>
        </w:rPr>
        <w:t xml:space="preserve"> </w:t>
      </w:r>
      <w:hyperlink r:id="rId14" w:history="1">
        <w:r w:rsidR="00C66721" w:rsidRPr="00916117">
          <w:rPr>
            <w:rStyle w:val="Hyperlink"/>
            <w:rFonts w:asciiTheme="majorHAnsi" w:hAnsiTheme="majorHAnsi" w:cstheme="majorHAnsi"/>
            <w:color w:val="005AAA" w:themeColor="accent3"/>
          </w:rPr>
          <w:t>info@tactran.</w:t>
        </w:r>
      </w:hyperlink>
      <w:r w:rsidR="00C66721" w:rsidRPr="00916117">
        <w:rPr>
          <w:rStyle w:val="Hyperlink"/>
          <w:rFonts w:asciiTheme="majorHAnsi" w:hAnsiTheme="majorHAnsi" w:cstheme="majorHAnsi"/>
          <w:color w:val="005AAA" w:themeColor="accent3"/>
        </w:rPr>
        <w:t>gov.uk</w:t>
      </w:r>
      <w:r w:rsidR="005171BF" w:rsidRPr="00916117">
        <w:rPr>
          <w:rFonts w:asciiTheme="majorHAnsi" w:hAnsiTheme="majorHAnsi" w:cstheme="majorHAnsi"/>
          <w:color w:val="005AAA" w:themeColor="accent3"/>
        </w:rPr>
        <w:t xml:space="preserve"> </w:t>
      </w:r>
      <w:r w:rsidRPr="00916117">
        <w:rPr>
          <w:rFonts w:asciiTheme="majorHAnsi" w:hAnsiTheme="majorHAnsi" w:cstheme="majorHAnsi"/>
        </w:rPr>
        <w:t>by the closing date o</w:t>
      </w:r>
      <w:r w:rsidR="00374FC4" w:rsidRPr="00916117">
        <w:rPr>
          <w:rFonts w:asciiTheme="majorHAnsi" w:hAnsiTheme="majorHAnsi" w:cstheme="majorHAnsi"/>
        </w:rPr>
        <w:t>f 1</w:t>
      </w:r>
      <w:r w:rsidR="00662274" w:rsidRPr="00916117">
        <w:rPr>
          <w:rFonts w:asciiTheme="majorHAnsi" w:hAnsiTheme="majorHAnsi" w:cstheme="majorHAnsi"/>
        </w:rPr>
        <w:t>3</w:t>
      </w:r>
      <w:r w:rsidR="00374FC4" w:rsidRPr="00916117">
        <w:rPr>
          <w:rFonts w:asciiTheme="majorHAnsi" w:hAnsiTheme="majorHAnsi" w:cstheme="majorHAnsi"/>
        </w:rPr>
        <w:t>/03/2024.</w:t>
      </w:r>
      <w:r w:rsidRPr="00916117">
        <w:rPr>
          <w:rFonts w:asciiTheme="majorHAnsi" w:hAnsiTheme="majorHAnsi" w:cstheme="majorHAnsi"/>
        </w:rPr>
        <w:t xml:space="preserve"> </w:t>
      </w:r>
    </w:p>
    <w:tbl>
      <w:tblPr>
        <w:tblStyle w:val="TableGrid"/>
        <w:tblpPr w:leftFromText="180" w:rightFromText="180" w:vertAnchor="page" w:horzAnchor="margin" w:tblpY="9806"/>
        <w:tblW w:w="0" w:type="auto"/>
        <w:tblLook w:val="04A0" w:firstRow="1" w:lastRow="0" w:firstColumn="1" w:lastColumn="0" w:noHBand="0" w:noVBand="1"/>
      </w:tblPr>
      <w:tblGrid>
        <w:gridCol w:w="2739"/>
        <w:gridCol w:w="6277"/>
      </w:tblGrid>
      <w:tr w:rsidR="002835DF" w:rsidRPr="00916117" w14:paraId="0A91EC6A" w14:textId="77777777" w:rsidTr="002835DF">
        <w:tc>
          <w:tcPr>
            <w:tcW w:w="2739" w:type="dxa"/>
            <w:shd w:val="clear" w:color="auto" w:fill="auto"/>
          </w:tcPr>
          <w:p w14:paraId="36A84ED8" w14:textId="77777777" w:rsidR="002835DF" w:rsidRPr="00916117" w:rsidRDefault="002835DF" w:rsidP="002835DF">
            <w:pPr>
              <w:jc w:val="both"/>
              <w:rPr>
                <w:rFonts w:asciiTheme="majorHAnsi" w:hAnsiTheme="majorHAnsi" w:cstheme="majorHAnsi"/>
              </w:rPr>
            </w:pPr>
            <w:r w:rsidRPr="00916117">
              <w:rPr>
                <w:rFonts w:asciiTheme="majorHAnsi" w:hAnsiTheme="majorHAnsi" w:cstheme="majorHAnsi"/>
              </w:rPr>
              <w:t>Cluster Name:</w:t>
            </w:r>
          </w:p>
        </w:tc>
        <w:tc>
          <w:tcPr>
            <w:tcW w:w="6277" w:type="dxa"/>
            <w:shd w:val="clear" w:color="auto" w:fill="auto"/>
          </w:tcPr>
          <w:p w14:paraId="71E573A1" w14:textId="77777777" w:rsidR="002835DF" w:rsidRPr="00916117" w:rsidRDefault="002835DF" w:rsidP="002835DF">
            <w:pPr>
              <w:jc w:val="both"/>
              <w:rPr>
                <w:rFonts w:asciiTheme="majorHAnsi" w:hAnsiTheme="majorHAnsi" w:cstheme="majorHAnsi"/>
              </w:rPr>
            </w:pPr>
            <w:r w:rsidRPr="00916117">
              <w:rPr>
                <w:rFonts w:asciiTheme="majorHAnsi" w:hAnsiTheme="majorHAnsi" w:cstheme="majorHAnsi"/>
              </w:rPr>
              <w:t xml:space="preserve">Cluster 2 – Perth </w:t>
            </w:r>
          </w:p>
        </w:tc>
      </w:tr>
      <w:tr w:rsidR="002835DF" w:rsidRPr="00916117" w14:paraId="77409A9C" w14:textId="77777777" w:rsidTr="002835DF">
        <w:tc>
          <w:tcPr>
            <w:tcW w:w="2739" w:type="dxa"/>
            <w:shd w:val="clear" w:color="auto" w:fill="auto"/>
          </w:tcPr>
          <w:p w14:paraId="1B275AFA" w14:textId="77777777" w:rsidR="002835DF" w:rsidRPr="00916117" w:rsidRDefault="002835DF" w:rsidP="002835DF">
            <w:pPr>
              <w:jc w:val="both"/>
              <w:rPr>
                <w:rFonts w:asciiTheme="majorHAnsi" w:hAnsiTheme="majorHAnsi" w:cstheme="majorHAnsi"/>
              </w:rPr>
            </w:pPr>
            <w:r w:rsidRPr="00916117">
              <w:rPr>
                <w:rFonts w:asciiTheme="majorHAnsi" w:hAnsiTheme="majorHAnsi" w:cstheme="majorHAnsi"/>
              </w:rPr>
              <w:t>Areas covered:</w:t>
            </w:r>
          </w:p>
        </w:tc>
        <w:tc>
          <w:tcPr>
            <w:tcW w:w="6277" w:type="dxa"/>
            <w:shd w:val="clear" w:color="auto" w:fill="auto"/>
          </w:tcPr>
          <w:p w14:paraId="4FD9F2B3" w14:textId="77777777" w:rsidR="002835DF" w:rsidRPr="00916117" w:rsidRDefault="002835DF" w:rsidP="002835DF">
            <w:pPr>
              <w:jc w:val="both"/>
              <w:rPr>
                <w:rFonts w:asciiTheme="majorHAnsi" w:hAnsiTheme="majorHAnsi" w:cstheme="majorHAnsi"/>
              </w:rPr>
            </w:pPr>
            <w:r w:rsidRPr="00916117">
              <w:rPr>
                <w:rFonts w:asciiTheme="majorHAnsi" w:hAnsiTheme="majorHAnsi" w:cstheme="majorHAnsi"/>
              </w:rPr>
              <w:t>Perth near existing NCN/Ruthvenfield to Perth South / Perth Lade</w:t>
            </w:r>
          </w:p>
        </w:tc>
      </w:tr>
    </w:tbl>
    <w:p w14:paraId="7BD2D0D7" w14:textId="375C8202" w:rsidR="00132331" w:rsidRPr="00916117" w:rsidRDefault="005B7291" w:rsidP="00916117">
      <w:pPr>
        <w:jc w:val="both"/>
        <w:rPr>
          <w:rFonts w:asciiTheme="majorHAnsi" w:hAnsiTheme="majorHAnsi" w:cstheme="majorHAnsi"/>
        </w:rPr>
      </w:pPr>
      <w:r w:rsidRPr="00916117">
        <w:rPr>
          <w:rFonts w:asciiTheme="majorHAnsi" w:hAnsiTheme="majorHAnsi" w:cstheme="majorHAnsi"/>
        </w:rPr>
        <w:t xml:space="preserve">Where you wish to submit an </w:t>
      </w:r>
      <w:r w:rsidR="0016343C" w:rsidRPr="00916117">
        <w:rPr>
          <w:rFonts w:asciiTheme="majorHAnsi" w:hAnsiTheme="majorHAnsi" w:cstheme="majorHAnsi"/>
        </w:rPr>
        <w:t>EOI</w:t>
      </w:r>
      <w:r w:rsidRPr="00916117">
        <w:rPr>
          <w:rFonts w:asciiTheme="majorHAnsi" w:hAnsiTheme="majorHAnsi" w:cstheme="majorHAnsi"/>
        </w:rPr>
        <w:t xml:space="preserve"> for more than one project, please submit a </w:t>
      </w:r>
      <w:r w:rsidRPr="00916117">
        <w:rPr>
          <w:rFonts w:asciiTheme="majorHAnsi" w:hAnsiTheme="majorHAnsi" w:cstheme="majorHAnsi"/>
          <w:b/>
          <w:bCs/>
        </w:rPr>
        <w:t xml:space="preserve">separate form for each project </w:t>
      </w:r>
      <w:r w:rsidRPr="00916117">
        <w:rPr>
          <w:rFonts w:asciiTheme="majorHAnsi" w:hAnsiTheme="majorHAnsi" w:cstheme="majorHAnsi"/>
        </w:rPr>
        <w:t xml:space="preserve">(note that projects can cover more than one </w:t>
      </w:r>
      <w:r w:rsidR="00F404C5" w:rsidRPr="00916117">
        <w:rPr>
          <w:rFonts w:asciiTheme="majorHAnsi" w:hAnsiTheme="majorHAnsi" w:cstheme="majorHAnsi"/>
        </w:rPr>
        <w:t>cluster/</w:t>
      </w:r>
      <w:r w:rsidRPr="00916117">
        <w:rPr>
          <w:rFonts w:asciiTheme="majorHAnsi" w:hAnsiTheme="majorHAnsi" w:cstheme="majorHAnsi"/>
        </w:rPr>
        <w:t>programme area).</w:t>
      </w:r>
      <w:r w:rsidR="00A623AA" w:rsidRPr="00916117">
        <w:rPr>
          <w:rFonts w:asciiTheme="majorHAnsi" w:hAnsiTheme="majorHAnsi" w:cstheme="majorHAnsi"/>
        </w:rPr>
        <w:t xml:space="preserve"> For further information on the </w:t>
      </w:r>
      <w:r w:rsidR="0016343C" w:rsidRPr="00916117">
        <w:rPr>
          <w:rFonts w:asciiTheme="majorHAnsi" w:hAnsiTheme="majorHAnsi" w:cstheme="majorHAnsi"/>
        </w:rPr>
        <w:t>EOI</w:t>
      </w:r>
      <w:r w:rsidR="00A623AA" w:rsidRPr="00916117">
        <w:rPr>
          <w:rFonts w:asciiTheme="majorHAnsi" w:hAnsiTheme="majorHAnsi" w:cstheme="majorHAnsi"/>
        </w:rPr>
        <w:t xml:space="preserve"> process, please see Section 6.</w:t>
      </w:r>
    </w:p>
    <w:p w14:paraId="7731055E" w14:textId="4C2A8F6C" w:rsidR="00132331" w:rsidRPr="00916117" w:rsidRDefault="00132331" w:rsidP="00916117">
      <w:pPr>
        <w:jc w:val="both"/>
        <w:rPr>
          <w:rFonts w:asciiTheme="majorHAnsi" w:hAnsiTheme="majorHAnsi" w:cstheme="majorHAnsi"/>
        </w:rPr>
      </w:pPr>
      <w:r w:rsidRPr="00916117">
        <w:rPr>
          <w:rFonts w:asciiTheme="majorHAnsi" w:hAnsiTheme="majorHAnsi" w:cstheme="majorHAnsi"/>
        </w:rPr>
        <w:t xml:space="preserve">This form is for Cluster </w:t>
      </w:r>
      <w:r w:rsidR="00C66721" w:rsidRPr="00916117">
        <w:rPr>
          <w:rFonts w:asciiTheme="majorHAnsi" w:hAnsiTheme="majorHAnsi" w:cstheme="majorHAnsi"/>
        </w:rPr>
        <w:t>2</w:t>
      </w:r>
      <w:r w:rsidRPr="00916117">
        <w:rPr>
          <w:rFonts w:asciiTheme="majorHAnsi" w:hAnsiTheme="majorHAnsi" w:cstheme="majorHAnsi"/>
        </w:rPr>
        <w:t xml:space="preserve">, as noted below.  For the other cluster areas, there is a separate </w:t>
      </w:r>
      <w:r w:rsidR="00374FC4" w:rsidRPr="00916117">
        <w:rPr>
          <w:rFonts w:asciiTheme="majorHAnsi" w:hAnsiTheme="majorHAnsi" w:cstheme="majorHAnsi"/>
        </w:rPr>
        <w:t>information sheet</w:t>
      </w:r>
      <w:r w:rsidRPr="00916117">
        <w:rPr>
          <w:rFonts w:asciiTheme="majorHAnsi" w:hAnsiTheme="majorHAnsi" w:cstheme="majorHAnsi"/>
        </w:rPr>
        <w:t>.</w:t>
      </w:r>
      <w:r w:rsidR="00374FC4" w:rsidRPr="00916117">
        <w:rPr>
          <w:rFonts w:asciiTheme="majorHAnsi" w:hAnsiTheme="majorHAnsi" w:cstheme="majorHAnsi"/>
        </w:rPr>
        <w:t xml:space="preserve"> The </w:t>
      </w:r>
      <w:r w:rsidR="0016343C" w:rsidRPr="00916117">
        <w:rPr>
          <w:rFonts w:asciiTheme="majorHAnsi" w:hAnsiTheme="majorHAnsi" w:cstheme="majorHAnsi"/>
        </w:rPr>
        <w:t>EOI</w:t>
      </w:r>
      <w:r w:rsidR="00374FC4" w:rsidRPr="00916117">
        <w:rPr>
          <w:rFonts w:asciiTheme="majorHAnsi" w:hAnsiTheme="majorHAnsi" w:cstheme="majorHAnsi"/>
        </w:rPr>
        <w:t xml:space="preserve"> form can be found in Appendix A.</w:t>
      </w:r>
    </w:p>
    <w:p w14:paraId="61BBBBB0" w14:textId="0E527390" w:rsidR="00E64EDA" w:rsidRPr="00916117" w:rsidRDefault="00791E2D" w:rsidP="00916117">
      <w:pPr>
        <w:pStyle w:val="Heading2"/>
        <w:jc w:val="both"/>
        <w:rPr>
          <w:rFonts w:cstheme="majorHAnsi"/>
        </w:rPr>
      </w:pPr>
      <w:r w:rsidRPr="00916117">
        <w:rPr>
          <w:rFonts w:cstheme="majorHAnsi"/>
        </w:rPr>
        <w:t>B</w:t>
      </w:r>
      <w:r w:rsidR="00691963" w:rsidRPr="00916117">
        <w:rPr>
          <w:rFonts w:cstheme="majorHAnsi"/>
        </w:rPr>
        <w:t xml:space="preserve">ackground </w:t>
      </w:r>
    </w:p>
    <w:p w14:paraId="06ED6458" w14:textId="71951311" w:rsidR="00FC3FB0" w:rsidRPr="00916117" w:rsidRDefault="00FC3FB0" w:rsidP="00916117">
      <w:pPr>
        <w:jc w:val="both"/>
        <w:rPr>
          <w:rFonts w:asciiTheme="majorHAnsi" w:hAnsiTheme="majorHAnsi" w:cstheme="majorHAnsi"/>
        </w:rPr>
      </w:pPr>
      <w:r w:rsidRPr="00916117">
        <w:rPr>
          <w:rFonts w:asciiTheme="majorHAnsi" w:hAnsiTheme="majorHAnsi" w:cstheme="majorHAnsi"/>
        </w:rPr>
        <w:t xml:space="preserve">In line with Tactran’s </w:t>
      </w:r>
      <w:hyperlink r:id="rId15" w:history="1">
        <w:r w:rsidRPr="00916117">
          <w:rPr>
            <w:rFonts w:asciiTheme="majorHAnsi" w:hAnsiTheme="majorHAnsi" w:cstheme="majorHAnsi"/>
          </w:rPr>
          <w:t>draft RTS</w:t>
        </w:r>
      </w:hyperlink>
      <w:r w:rsidRPr="00916117">
        <w:rPr>
          <w:rFonts w:asciiTheme="majorHAnsi" w:hAnsiTheme="majorHAnsi" w:cstheme="majorHAnsi"/>
        </w:rPr>
        <w:t xml:space="preserve"> (for submission to the Cabinet Secretary for Transport) this fund is a key part of active travel behaviour change in the Tactran region.</w:t>
      </w:r>
    </w:p>
    <w:p w14:paraId="0EC7262A" w14:textId="58938584" w:rsidR="00A623AA" w:rsidRPr="00916117" w:rsidRDefault="00A623AA" w:rsidP="00916117">
      <w:pPr>
        <w:jc w:val="both"/>
        <w:rPr>
          <w:rFonts w:asciiTheme="majorHAnsi" w:hAnsiTheme="majorHAnsi" w:cstheme="majorHAnsi"/>
        </w:rPr>
      </w:pPr>
      <w:r w:rsidRPr="00916117">
        <w:rPr>
          <w:rFonts w:asciiTheme="majorHAnsi" w:hAnsiTheme="majorHAnsi" w:cstheme="majorHAnsi"/>
        </w:rPr>
        <w:t xml:space="preserve">The following sections have been prepared to support you in submitting an </w:t>
      </w:r>
      <w:r w:rsidR="0016343C" w:rsidRPr="00916117">
        <w:rPr>
          <w:rFonts w:asciiTheme="majorHAnsi" w:hAnsiTheme="majorHAnsi" w:cstheme="majorHAnsi"/>
        </w:rPr>
        <w:t>EoI</w:t>
      </w:r>
      <w:r w:rsidRPr="00916117">
        <w:rPr>
          <w:rFonts w:asciiTheme="majorHAnsi" w:hAnsiTheme="majorHAnsi" w:cstheme="majorHAnsi"/>
        </w:rPr>
        <w:t xml:space="preserve"> to deliver projects </w:t>
      </w:r>
      <w:r w:rsidR="0039290C" w:rsidRPr="00916117">
        <w:rPr>
          <w:rFonts w:asciiTheme="majorHAnsi" w:hAnsiTheme="majorHAnsi" w:cstheme="majorHAnsi"/>
        </w:rPr>
        <w:t>i</w:t>
      </w:r>
      <w:r w:rsidRPr="00916117">
        <w:rPr>
          <w:rFonts w:asciiTheme="majorHAnsi" w:hAnsiTheme="majorHAnsi" w:cstheme="majorHAnsi"/>
        </w:rPr>
        <w:t xml:space="preserve">n Cluster </w:t>
      </w:r>
      <w:r w:rsidR="00C66721" w:rsidRPr="00916117">
        <w:rPr>
          <w:rFonts w:asciiTheme="majorHAnsi" w:hAnsiTheme="majorHAnsi" w:cstheme="majorHAnsi"/>
        </w:rPr>
        <w:t>2</w:t>
      </w:r>
      <w:r w:rsidRPr="00916117">
        <w:rPr>
          <w:rFonts w:asciiTheme="majorHAnsi" w:hAnsiTheme="majorHAnsi" w:cstheme="majorHAnsi"/>
        </w:rPr>
        <w:t xml:space="preserve">, thus supporting Tactran’s wider Behaviour Change and Access to Bikes programme.  Please read this information carefully before submitting an </w:t>
      </w:r>
      <w:r w:rsidR="0016343C" w:rsidRPr="00916117">
        <w:rPr>
          <w:rFonts w:asciiTheme="majorHAnsi" w:hAnsiTheme="majorHAnsi" w:cstheme="majorHAnsi"/>
        </w:rPr>
        <w:t>EoI</w:t>
      </w:r>
      <w:r w:rsidRPr="00916117">
        <w:rPr>
          <w:rFonts w:asciiTheme="majorHAnsi" w:hAnsiTheme="majorHAnsi" w:cstheme="majorHAnsi"/>
        </w:rPr>
        <w:t xml:space="preserve">, as it contains important information on eligibility and timescales.  It is also important to note that funding is contingent on Transport Scotland funding being awarded to Tactran for the </w:t>
      </w:r>
      <w:r w:rsidR="00FC3FB0" w:rsidRPr="00916117">
        <w:rPr>
          <w:rFonts w:asciiTheme="majorHAnsi" w:hAnsiTheme="majorHAnsi" w:cstheme="majorHAnsi"/>
        </w:rPr>
        <w:t>20</w:t>
      </w:r>
      <w:r w:rsidRPr="00916117">
        <w:rPr>
          <w:rFonts w:asciiTheme="majorHAnsi" w:hAnsiTheme="majorHAnsi" w:cstheme="majorHAnsi"/>
        </w:rPr>
        <w:t>24/25 financial year</w:t>
      </w:r>
      <w:r w:rsidR="00FC3FB0" w:rsidRPr="00916117">
        <w:rPr>
          <w:rFonts w:asciiTheme="majorHAnsi" w:hAnsiTheme="majorHAnsi" w:cstheme="majorHAnsi"/>
        </w:rPr>
        <w:t>.</w:t>
      </w:r>
    </w:p>
    <w:p w14:paraId="6DFA4F43" w14:textId="335993FC" w:rsidR="00E64EDA" w:rsidRPr="00916117" w:rsidRDefault="00E64EDA" w:rsidP="00916117">
      <w:pPr>
        <w:jc w:val="both"/>
        <w:rPr>
          <w:rFonts w:asciiTheme="majorHAnsi" w:hAnsiTheme="majorHAnsi" w:cstheme="majorHAnsi"/>
        </w:rPr>
      </w:pPr>
      <w:r w:rsidRPr="00916117">
        <w:rPr>
          <w:rStyle w:val="eop"/>
          <w:rFonts w:asciiTheme="majorHAnsi" w:hAnsiTheme="majorHAnsi" w:cstheme="majorHAnsi"/>
        </w:rPr>
        <w:t>The Tactran region has delivered, and continues to deliver, high quality active travel infrastructure</w:t>
      </w:r>
      <w:r w:rsidR="00A34100" w:rsidRPr="00916117">
        <w:rPr>
          <w:rStyle w:val="eop"/>
          <w:rFonts w:asciiTheme="majorHAnsi" w:hAnsiTheme="majorHAnsi" w:cstheme="majorHAnsi"/>
        </w:rPr>
        <w:t xml:space="preserve">. </w:t>
      </w:r>
      <w:r w:rsidRPr="00916117">
        <w:rPr>
          <w:rStyle w:val="eop"/>
          <w:rFonts w:asciiTheme="majorHAnsi" w:hAnsiTheme="majorHAnsi" w:cstheme="majorHAnsi"/>
        </w:rPr>
        <w:t>Tactran recently developed a Regional Active Travel Network Strategy</w:t>
      </w:r>
      <w:r w:rsidR="00A34100" w:rsidRPr="00916117">
        <w:rPr>
          <w:rStyle w:val="eop"/>
          <w:rFonts w:asciiTheme="majorHAnsi" w:hAnsiTheme="majorHAnsi" w:cstheme="majorHAnsi"/>
        </w:rPr>
        <w:t>, and</w:t>
      </w:r>
      <w:r w:rsidR="00493F79" w:rsidRPr="00916117">
        <w:rPr>
          <w:rStyle w:val="eop"/>
          <w:rFonts w:asciiTheme="majorHAnsi" w:hAnsiTheme="majorHAnsi" w:cstheme="majorHAnsi"/>
        </w:rPr>
        <w:t xml:space="preserve"> local active travel networks and projects </w:t>
      </w:r>
      <w:r w:rsidR="00A34100" w:rsidRPr="00916117">
        <w:rPr>
          <w:rStyle w:val="eop"/>
          <w:rFonts w:asciiTheme="majorHAnsi" w:hAnsiTheme="majorHAnsi" w:cstheme="majorHAnsi"/>
        </w:rPr>
        <w:t xml:space="preserve">are </w:t>
      </w:r>
      <w:r w:rsidR="00493F79" w:rsidRPr="00916117">
        <w:rPr>
          <w:rStyle w:val="eop"/>
          <w:rFonts w:asciiTheme="majorHAnsi" w:hAnsiTheme="majorHAnsi" w:cstheme="majorHAnsi"/>
        </w:rPr>
        <w:t>being proposed throughout each of the local authorities and national parks</w:t>
      </w:r>
      <w:r w:rsidRPr="00916117">
        <w:rPr>
          <w:rStyle w:val="eop"/>
          <w:rFonts w:asciiTheme="majorHAnsi" w:hAnsiTheme="majorHAnsi" w:cstheme="majorHAnsi"/>
        </w:rPr>
        <w:t xml:space="preserve">. Tactran has worked closely with each of the local </w:t>
      </w:r>
      <w:r w:rsidR="002C269E" w:rsidRPr="00916117">
        <w:rPr>
          <w:rStyle w:val="eop"/>
          <w:rFonts w:asciiTheme="majorHAnsi" w:hAnsiTheme="majorHAnsi" w:cstheme="majorHAnsi"/>
        </w:rPr>
        <w:t>authorities, Dundee</w:t>
      </w:r>
      <w:r w:rsidRPr="00916117">
        <w:rPr>
          <w:rStyle w:val="eop"/>
          <w:rFonts w:asciiTheme="majorHAnsi" w:hAnsiTheme="majorHAnsi" w:cstheme="majorHAnsi"/>
        </w:rPr>
        <w:t xml:space="preserve"> City Council, Angus Council, Perth &amp; Kinross Council and Stirling Council</w:t>
      </w:r>
      <w:r w:rsidR="00493F79" w:rsidRPr="00916117">
        <w:rPr>
          <w:rStyle w:val="eop"/>
          <w:rFonts w:asciiTheme="majorHAnsi" w:hAnsiTheme="majorHAnsi" w:cstheme="majorHAnsi"/>
        </w:rPr>
        <w:t>,</w:t>
      </w:r>
      <w:r w:rsidRPr="00916117">
        <w:rPr>
          <w:rStyle w:val="eop"/>
          <w:rFonts w:asciiTheme="majorHAnsi" w:hAnsiTheme="majorHAnsi" w:cstheme="majorHAnsi"/>
        </w:rPr>
        <w:t xml:space="preserve"> to develop </w:t>
      </w:r>
      <w:r w:rsidR="00493F79" w:rsidRPr="00916117">
        <w:rPr>
          <w:rStyle w:val="eop"/>
          <w:rFonts w:asciiTheme="majorHAnsi" w:hAnsiTheme="majorHAnsi" w:cstheme="majorHAnsi"/>
        </w:rPr>
        <w:t>a behaviour change action plan that is focused around existing and planned infrastructure</w:t>
      </w:r>
      <w:r w:rsidRPr="00916117">
        <w:rPr>
          <w:rStyle w:val="eop"/>
          <w:rFonts w:asciiTheme="majorHAnsi" w:hAnsiTheme="majorHAnsi" w:cstheme="majorHAnsi"/>
        </w:rPr>
        <w:t xml:space="preserve">. </w:t>
      </w:r>
      <w:r w:rsidRPr="00916117">
        <w:rPr>
          <w:rStyle w:val="eop"/>
          <w:rFonts w:asciiTheme="majorHAnsi" w:hAnsiTheme="majorHAnsi" w:cstheme="majorHAnsi"/>
        </w:rPr>
        <w:lastRenderedPageBreak/>
        <w:t xml:space="preserve">This is to ensure </w:t>
      </w:r>
      <w:r w:rsidR="00493F79" w:rsidRPr="00916117">
        <w:rPr>
          <w:rStyle w:val="eop"/>
          <w:rFonts w:asciiTheme="majorHAnsi" w:hAnsiTheme="majorHAnsi" w:cstheme="majorHAnsi"/>
        </w:rPr>
        <w:t xml:space="preserve">that active travel is being promoted within communities where there is viable active travel infrastructure </w:t>
      </w:r>
      <w:r w:rsidR="00A34100" w:rsidRPr="00916117">
        <w:rPr>
          <w:rStyle w:val="eop"/>
          <w:rFonts w:asciiTheme="majorHAnsi" w:hAnsiTheme="majorHAnsi" w:cstheme="majorHAnsi"/>
        </w:rPr>
        <w:t xml:space="preserve">which </w:t>
      </w:r>
      <w:r w:rsidR="00493F79" w:rsidRPr="00916117">
        <w:rPr>
          <w:rStyle w:val="eop"/>
          <w:rFonts w:asciiTheme="majorHAnsi" w:hAnsiTheme="majorHAnsi" w:cstheme="majorHAnsi"/>
        </w:rPr>
        <w:t>people can be using</w:t>
      </w:r>
      <w:r w:rsidR="00A34100" w:rsidRPr="00916117">
        <w:rPr>
          <w:rStyle w:val="eop"/>
          <w:rFonts w:asciiTheme="majorHAnsi" w:hAnsiTheme="majorHAnsi" w:cstheme="majorHAnsi"/>
        </w:rPr>
        <w:t>,</w:t>
      </w:r>
      <w:r w:rsidR="00493F79" w:rsidRPr="00916117">
        <w:rPr>
          <w:rStyle w:val="eop"/>
          <w:rFonts w:asciiTheme="majorHAnsi" w:hAnsiTheme="majorHAnsi" w:cstheme="majorHAnsi"/>
        </w:rPr>
        <w:t xml:space="preserve"> to </w:t>
      </w:r>
      <w:r w:rsidR="00A34100" w:rsidRPr="00916117">
        <w:rPr>
          <w:rStyle w:val="eop"/>
          <w:rFonts w:asciiTheme="majorHAnsi" w:hAnsiTheme="majorHAnsi" w:cstheme="majorHAnsi"/>
        </w:rPr>
        <w:t>demonstrate</w:t>
      </w:r>
      <w:r w:rsidR="00493F79" w:rsidRPr="00916117">
        <w:rPr>
          <w:rStyle w:val="eop"/>
          <w:rFonts w:asciiTheme="majorHAnsi" w:hAnsiTheme="majorHAnsi" w:cstheme="majorHAnsi"/>
        </w:rPr>
        <w:t xml:space="preserve"> a change in modal shift</w:t>
      </w:r>
      <w:r w:rsidRPr="00916117">
        <w:rPr>
          <w:rStyle w:val="eop"/>
          <w:rFonts w:asciiTheme="majorHAnsi" w:hAnsiTheme="majorHAnsi" w:cstheme="majorHAnsi"/>
        </w:rPr>
        <w:t xml:space="preserve">. </w:t>
      </w:r>
      <w:r w:rsidR="00A34100" w:rsidRPr="00916117">
        <w:rPr>
          <w:rStyle w:val="eop"/>
          <w:rFonts w:asciiTheme="majorHAnsi" w:hAnsiTheme="majorHAnsi" w:cstheme="majorHAnsi"/>
        </w:rPr>
        <w:t>T</w:t>
      </w:r>
      <w:r w:rsidRPr="00916117">
        <w:rPr>
          <w:rStyle w:val="eop"/>
          <w:rFonts w:asciiTheme="majorHAnsi" w:hAnsiTheme="majorHAnsi" w:cstheme="majorHAnsi"/>
        </w:rPr>
        <w:t>he Tactran Active Travel Web Map</w:t>
      </w:r>
      <w:r w:rsidR="00493F79" w:rsidRPr="00916117">
        <w:rPr>
          <w:rStyle w:val="eop"/>
          <w:rFonts w:asciiTheme="majorHAnsi" w:hAnsiTheme="majorHAnsi" w:cstheme="majorHAnsi"/>
        </w:rPr>
        <w:t xml:space="preserve"> Database</w:t>
      </w:r>
      <w:r w:rsidRPr="00916117">
        <w:rPr>
          <w:rStyle w:val="eop"/>
          <w:rFonts w:asciiTheme="majorHAnsi" w:hAnsiTheme="majorHAnsi" w:cstheme="majorHAnsi"/>
        </w:rPr>
        <w:t xml:space="preserve"> has been utilised to help identify geographical areas within the region where this infrastructure exists, where there are trip attractors such as schools and workplaces, and where there are disadvantaged communities that would benefit from a range of behaviour change </w:t>
      </w:r>
      <w:r w:rsidR="00CB1C5B" w:rsidRPr="00916117">
        <w:rPr>
          <w:rStyle w:val="eop"/>
          <w:rFonts w:asciiTheme="majorHAnsi" w:hAnsiTheme="majorHAnsi" w:cstheme="majorHAnsi"/>
        </w:rPr>
        <w:t>initiatives</w:t>
      </w:r>
      <w:r w:rsidRPr="00916117">
        <w:rPr>
          <w:rStyle w:val="eop"/>
          <w:rFonts w:asciiTheme="majorHAnsi" w:hAnsiTheme="majorHAnsi" w:cstheme="majorHAnsi"/>
        </w:rPr>
        <w:t>. This approach has allowed clusters to be identified where behaviour change can be targeted.</w:t>
      </w:r>
      <w:r w:rsidR="00493F79" w:rsidRPr="00916117">
        <w:rPr>
          <w:rStyle w:val="eop"/>
          <w:rFonts w:asciiTheme="majorHAnsi" w:hAnsiTheme="majorHAnsi" w:cstheme="majorHAnsi"/>
        </w:rPr>
        <w:t xml:space="preserve"> This summary sheet refers to Cluster </w:t>
      </w:r>
      <w:r w:rsidR="00C66721" w:rsidRPr="00916117">
        <w:rPr>
          <w:rStyle w:val="eop"/>
          <w:rFonts w:asciiTheme="majorHAnsi" w:hAnsiTheme="majorHAnsi" w:cstheme="majorHAnsi"/>
        </w:rPr>
        <w:t>2</w:t>
      </w:r>
      <w:r w:rsidR="00A34100" w:rsidRPr="00916117">
        <w:rPr>
          <w:rStyle w:val="eop"/>
          <w:rFonts w:asciiTheme="majorHAnsi" w:hAnsiTheme="majorHAnsi" w:cstheme="majorHAnsi"/>
        </w:rPr>
        <w:t xml:space="preserve"> -</w:t>
      </w:r>
      <w:r w:rsidR="00493F79" w:rsidRPr="00916117">
        <w:rPr>
          <w:rStyle w:val="eop"/>
          <w:rFonts w:asciiTheme="majorHAnsi" w:hAnsiTheme="majorHAnsi" w:cstheme="majorHAnsi"/>
        </w:rPr>
        <w:t xml:space="preserve"> </w:t>
      </w:r>
      <w:r w:rsidR="00C66721" w:rsidRPr="00916117">
        <w:rPr>
          <w:rStyle w:val="eop"/>
          <w:rFonts w:asciiTheme="majorHAnsi" w:hAnsiTheme="majorHAnsi" w:cstheme="majorHAnsi"/>
        </w:rPr>
        <w:t>Perth</w:t>
      </w:r>
      <w:r w:rsidR="00493F79" w:rsidRPr="00916117">
        <w:rPr>
          <w:rStyle w:val="eop"/>
          <w:rFonts w:asciiTheme="majorHAnsi" w:hAnsiTheme="majorHAnsi" w:cstheme="majorHAnsi"/>
        </w:rPr>
        <w:t>.</w:t>
      </w:r>
    </w:p>
    <w:p w14:paraId="78BD1F5B" w14:textId="79BE87F6" w:rsidR="00A34100" w:rsidRPr="00916117" w:rsidRDefault="00E64EDA" w:rsidP="00E64EDA">
      <w:pPr>
        <w:rPr>
          <w:rStyle w:val="eop"/>
          <w:rFonts w:asciiTheme="majorHAnsi" w:hAnsiTheme="majorHAnsi" w:cstheme="majorHAnsi"/>
        </w:rPr>
      </w:pPr>
      <w:r w:rsidRPr="00916117">
        <w:rPr>
          <w:rStyle w:val="eop"/>
          <w:rFonts w:asciiTheme="majorHAnsi" w:hAnsiTheme="majorHAnsi" w:cstheme="majorHAnsi"/>
        </w:rPr>
        <w:t xml:space="preserve">It is proposed that, within the areas around this infrastructure, behaviour change initiatives are </w:t>
      </w:r>
      <w:r w:rsidR="00EE3D57" w:rsidRPr="00916117">
        <w:rPr>
          <w:rStyle w:val="eop"/>
          <w:rFonts w:asciiTheme="majorHAnsi" w:hAnsiTheme="majorHAnsi" w:cstheme="majorHAnsi"/>
        </w:rPr>
        <w:t xml:space="preserve">undertaken </w:t>
      </w:r>
      <w:r w:rsidRPr="00916117">
        <w:rPr>
          <w:rStyle w:val="eop"/>
          <w:rFonts w:asciiTheme="majorHAnsi" w:hAnsiTheme="majorHAnsi" w:cstheme="majorHAnsi"/>
        </w:rPr>
        <w:t xml:space="preserve">with the whole community, which includes schools, workplaces, and </w:t>
      </w:r>
      <w:r w:rsidR="00493F79" w:rsidRPr="00916117">
        <w:rPr>
          <w:rStyle w:val="eop"/>
          <w:rFonts w:asciiTheme="majorHAnsi" w:hAnsiTheme="majorHAnsi" w:cstheme="majorHAnsi"/>
        </w:rPr>
        <w:t xml:space="preserve">the wider </w:t>
      </w:r>
      <w:r w:rsidR="00B57BEB" w:rsidRPr="00916117">
        <w:rPr>
          <w:rStyle w:val="eop"/>
          <w:rFonts w:asciiTheme="majorHAnsi" w:hAnsiTheme="majorHAnsi" w:cstheme="majorHAnsi"/>
        </w:rPr>
        <w:t>population</w:t>
      </w:r>
      <w:r w:rsidRPr="00916117">
        <w:rPr>
          <w:rStyle w:val="eop"/>
          <w:rFonts w:asciiTheme="majorHAnsi" w:hAnsiTheme="majorHAnsi" w:cstheme="majorHAnsi"/>
        </w:rPr>
        <w:t xml:space="preserve">. This </w:t>
      </w:r>
      <w:r w:rsidR="00A34100" w:rsidRPr="00916117">
        <w:rPr>
          <w:rStyle w:val="eop"/>
          <w:rFonts w:asciiTheme="majorHAnsi" w:hAnsiTheme="majorHAnsi" w:cstheme="majorHAnsi"/>
        </w:rPr>
        <w:t>is considered to be</w:t>
      </w:r>
      <w:r w:rsidRPr="00916117">
        <w:rPr>
          <w:rStyle w:val="eop"/>
          <w:rFonts w:asciiTheme="majorHAnsi" w:hAnsiTheme="majorHAnsi" w:cstheme="majorHAnsi"/>
        </w:rPr>
        <w:t xml:space="preserve"> the best approach to generate the required impact </w:t>
      </w:r>
      <w:r w:rsidR="00A34100" w:rsidRPr="00916117">
        <w:rPr>
          <w:rStyle w:val="eop"/>
          <w:rFonts w:asciiTheme="majorHAnsi" w:hAnsiTheme="majorHAnsi" w:cstheme="majorHAnsi"/>
        </w:rPr>
        <w:t>of</w:t>
      </w:r>
      <w:r w:rsidR="00493F79" w:rsidRPr="00916117">
        <w:rPr>
          <w:rStyle w:val="eop"/>
          <w:rFonts w:asciiTheme="majorHAnsi" w:hAnsiTheme="majorHAnsi" w:cstheme="majorHAnsi"/>
        </w:rPr>
        <w:t xml:space="preserve"> encourag</w:t>
      </w:r>
      <w:r w:rsidR="00A34100" w:rsidRPr="00916117">
        <w:rPr>
          <w:rStyle w:val="eop"/>
          <w:rFonts w:asciiTheme="majorHAnsi" w:hAnsiTheme="majorHAnsi" w:cstheme="majorHAnsi"/>
        </w:rPr>
        <w:t>ing</w:t>
      </w:r>
      <w:r w:rsidRPr="00916117">
        <w:rPr>
          <w:rStyle w:val="eop"/>
          <w:rFonts w:asciiTheme="majorHAnsi" w:hAnsiTheme="majorHAnsi" w:cstheme="majorHAnsi"/>
        </w:rPr>
        <w:t xml:space="preserve"> modal shift to active and sustainable modes and </w:t>
      </w:r>
      <w:r w:rsidR="00493F79" w:rsidRPr="00916117">
        <w:rPr>
          <w:rStyle w:val="eop"/>
          <w:rFonts w:asciiTheme="majorHAnsi" w:hAnsiTheme="majorHAnsi" w:cstheme="majorHAnsi"/>
        </w:rPr>
        <w:t>reduc</w:t>
      </w:r>
      <w:r w:rsidR="00A34100" w:rsidRPr="00916117">
        <w:rPr>
          <w:rStyle w:val="eop"/>
          <w:rFonts w:asciiTheme="majorHAnsi" w:hAnsiTheme="majorHAnsi" w:cstheme="majorHAnsi"/>
        </w:rPr>
        <w:t>ing</w:t>
      </w:r>
      <w:r w:rsidR="00493F79" w:rsidRPr="00916117">
        <w:rPr>
          <w:rStyle w:val="eop"/>
          <w:rFonts w:asciiTheme="majorHAnsi" w:hAnsiTheme="majorHAnsi" w:cstheme="majorHAnsi"/>
        </w:rPr>
        <w:t xml:space="preserve"> </w:t>
      </w:r>
      <w:r w:rsidRPr="00916117">
        <w:rPr>
          <w:rStyle w:val="eop"/>
          <w:rFonts w:asciiTheme="majorHAnsi" w:hAnsiTheme="majorHAnsi" w:cstheme="majorHAnsi"/>
        </w:rPr>
        <w:t xml:space="preserve">vehicle kilometres. This approach will enable Tactran and the local authorities to monitor and evaluate the impact within the clusters for both the infrastructure and behaviour change initiatives in tandem. </w:t>
      </w:r>
    </w:p>
    <w:p w14:paraId="7326AB2C" w14:textId="3F05404D" w:rsidR="00E64EDA" w:rsidRPr="00916117" w:rsidRDefault="00A34100" w:rsidP="00E64EDA">
      <w:pPr>
        <w:rPr>
          <w:rStyle w:val="eop"/>
          <w:rFonts w:asciiTheme="majorHAnsi" w:hAnsiTheme="majorHAnsi" w:cstheme="majorHAnsi"/>
        </w:rPr>
      </w:pPr>
      <w:r w:rsidRPr="00916117">
        <w:rPr>
          <w:rStyle w:val="eop"/>
          <w:rFonts w:asciiTheme="majorHAnsi" w:hAnsiTheme="majorHAnsi" w:cstheme="majorHAnsi"/>
        </w:rPr>
        <w:t>With regards to t</w:t>
      </w:r>
      <w:r w:rsidR="00072537" w:rsidRPr="00916117">
        <w:rPr>
          <w:rStyle w:val="eop"/>
          <w:rFonts w:asciiTheme="majorHAnsi" w:hAnsiTheme="majorHAnsi" w:cstheme="majorHAnsi"/>
        </w:rPr>
        <w:t xml:space="preserve">he timescale </w:t>
      </w:r>
      <w:r w:rsidRPr="00916117">
        <w:rPr>
          <w:rStyle w:val="eop"/>
          <w:rFonts w:asciiTheme="majorHAnsi" w:hAnsiTheme="majorHAnsi" w:cstheme="majorHAnsi"/>
        </w:rPr>
        <w:t>of</w:t>
      </w:r>
      <w:r w:rsidR="00072537" w:rsidRPr="00916117">
        <w:rPr>
          <w:rStyle w:val="eop"/>
          <w:rFonts w:asciiTheme="majorHAnsi" w:hAnsiTheme="majorHAnsi" w:cstheme="majorHAnsi"/>
        </w:rPr>
        <w:t xml:space="preserve"> these initiatives</w:t>
      </w:r>
      <w:r w:rsidRPr="00916117">
        <w:rPr>
          <w:rStyle w:val="eop"/>
          <w:rFonts w:asciiTheme="majorHAnsi" w:hAnsiTheme="majorHAnsi" w:cstheme="majorHAnsi"/>
        </w:rPr>
        <w:t>, they will run until</w:t>
      </w:r>
      <w:r w:rsidR="00072537" w:rsidRPr="00916117">
        <w:rPr>
          <w:rStyle w:val="eop"/>
          <w:rFonts w:asciiTheme="majorHAnsi" w:hAnsiTheme="majorHAnsi" w:cstheme="majorHAnsi"/>
        </w:rPr>
        <w:t xml:space="preserve"> the</w:t>
      </w:r>
      <w:r w:rsidR="00D6454B" w:rsidRPr="00916117">
        <w:rPr>
          <w:rStyle w:val="eop"/>
          <w:rFonts w:asciiTheme="majorHAnsi" w:hAnsiTheme="majorHAnsi" w:cstheme="majorHAnsi"/>
        </w:rPr>
        <w:t xml:space="preserve"> end of </w:t>
      </w:r>
      <w:r w:rsidR="00072537" w:rsidRPr="00916117">
        <w:rPr>
          <w:rStyle w:val="eop"/>
          <w:rFonts w:asciiTheme="majorHAnsi" w:hAnsiTheme="majorHAnsi" w:cstheme="majorHAnsi"/>
        </w:rPr>
        <w:t>financial year</w:t>
      </w:r>
      <w:r w:rsidR="00EE3D57" w:rsidRPr="00916117">
        <w:rPr>
          <w:rStyle w:val="eop"/>
          <w:rFonts w:asciiTheme="majorHAnsi" w:hAnsiTheme="majorHAnsi" w:cstheme="majorHAnsi"/>
        </w:rPr>
        <w:t xml:space="preserve"> (2024/25</w:t>
      </w:r>
      <w:r w:rsidR="00FC3FB0" w:rsidRPr="00916117">
        <w:rPr>
          <w:rStyle w:val="eop"/>
          <w:rFonts w:asciiTheme="majorHAnsi" w:hAnsiTheme="majorHAnsi" w:cstheme="majorHAnsi"/>
        </w:rPr>
        <w:t xml:space="preserve"> and all projects should be delivered within the 2024/25 financial year)</w:t>
      </w:r>
      <w:r w:rsidR="00D6454B" w:rsidRPr="00916117">
        <w:rPr>
          <w:rStyle w:val="eop"/>
          <w:rFonts w:asciiTheme="majorHAnsi" w:hAnsiTheme="majorHAnsi" w:cstheme="majorHAnsi"/>
        </w:rPr>
        <w:t xml:space="preserve">. </w:t>
      </w:r>
      <w:r w:rsidR="00072537" w:rsidRPr="00916117">
        <w:rPr>
          <w:rStyle w:val="eop"/>
          <w:rFonts w:asciiTheme="majorHAnsi" w:hAnsiTheme="majorHAnsi" w:cstheme="majorHAnsi"/>
        </w:rPr>
        <w:t>In a years’ time</w:t>
      </w:r>
      <w:r w:rsidR="00FC3FB0" w:rsidRPr="00916117">
        <w:rPr>
          <w:rStyle w:val="eop"/>
          <w:rFonts w:asciiTheme="majorHAnsi" w:hAnsiTheme="majorHAnsi" w:cstheme="majorHAnsi"/>
        </w:rPr>
        <w:t>, if successful</w:t>
      </w:r>
      <w:r w:rsidR="00072537" w:rsidRPr="00916117">
        <w:rPr>
          <w:rStyle w:val="eop"/>
          <w:rFonts w:asciiTheme="majorHAnsi" w:hAnsiTheme="majorHAnsi" w:cstheme="majorHAnsi"/>
        </w:rPr>
        <w:t>, this process</w:t>
      </w:r>
      <w:r w:rsidR="00E64EDA" w:rsidRPr="00916117">
        <w:rPr>
          <w:rStyle w:val="eop"/>
          <w:rFonts w:asciiTheme="majorHAnsi" w:hAnsiTheme="majorHAnsi" w:cstheme="majorHAnsi"/>
        </w:rPr>
        <w:t xml:space="preserve"> can then be replicated in other areas throughout the region as the infrastructure networks and projects expand</w:t>
      </w:r>
      <w:r w:rsidR="00B57BEB" w:rsidRPr="00916117">
        <w:rPr>
          <w:rStyle w:val="eop"/>
          <w:rFonts w:asciiTheme="majorHAnsi" w:hAnsiTheme="majorHAnsi" w:cstheme="majorHAnsi"/>
        </w:rPr>
        <w:t xml:space="preserve">, </w:t>
      </w:r>
      <w:r w:rsidR="007961F8" w:rsidRPr="00916117">
        <w:rPr>
          <w:rStyle w:val="eop"/>
          <w:rFonts w:asciiTheme="majorHAnsi" w:hAnsiTheme="majorHAnsi" w:cstheme="majorHAnsi"/>
        </w:rPr>
        <w:t xml:space="preserve">adapting and improving projects where possible based </w:t>
      </w:r>
      <w:r w:rsidR="00B57BEB" w:rsidRPr="00916117">
        <w:rPr>
          <w:rStyle w:val="eop"/>
          <w:rFonts w:asciiTheme="majorHAnsi" w:hAnsiTheme="majorHAnsi" w:cstheme="majorHAnsi"/>
        </w:rPr>
        <w:t>on lessons learned from the 2</w:t>
      </w:r>
      <w:r w:rsidR="00FC3FB0" w:rsidRPr="00916117">
        <w:rPr>
          <w:rStyle w:val="eop"/>
          <w:rFonts w:asciiTheme="majorHAnsi" w:hAnsiTheme="majorHAnsi" w:cstheme="majorHAnsi"/>
        </w:rPr>
        <w:t>02</w:t>
      </w:r>
      <w:r w:rsidR="00B57BEB" w:rsidRPr="00916117">
        <w:rPr>
          <w:rStyle w:val="eop"/>
          <w:rFonts w:asciiTheme="majorHAnsi" w:hAnsiTheme="majorHAnsi" w:cstheme="majorHAnsi"/>
        </w:rPr>
        <w:t xml:space="preserve">4/25 </w:t>
      </w:r>
      <w:r w:rsidR="00FD62BC">
        <w:rPr>
          <w:rStyle w:val="eop"/>
          <w:rFonts w:asciiTheme="majorHAnsi" w:hAnsiTheme="majorHAnsi" w:cstheme="majorHAnsi"/>
        </w:rPr>
        <w:t>programme</w:t>
      </w:r>
      <w:r w:rsidR="00B57BEB" w:rsidRPr="00916117">
        <w:rPr>
          <w:rStyle w:val="eop"/>
          <w:rFonts w:asciiTheme="majorHAnsi" w:hAnsiTheme="majorHAnsi" w:cstheme="majorHAnsi"/>
        </w:rPr>
        <w:t>.</w:t>
      </w:r>
    </w:p>
    <w:p w14:paraId="3EB90305" w14:textId="77777777" w:rsidR="00FC3FB0" w:rsidRPr="00916117" w:rsidRDefault="00FC3FB0" w:rsidP="00FC3FB0">
      <w:pPr>
        <w:pStyle w:val="Heading2"/>
        <w:rPr>
          <w:rFonts w:cstheme="majorHAnsi"/>
        </w:rPr>
      </w:pPr>
      <w:bookmarkStart w:id="0" w:name="_Hlk159915608"/>
      <w:r w:rsidRPr="00916117">
        <w:rPr>
          <w:rFonts w:cstheme="majorHAnsi"/>
        </w:rPr>
        <w:t>Organisation Eligibility</w:t>
      </w:r>
    </w:p>
    <w:p w14:paraId="5AB59A40" w14:textId="77777777" w:rsidR="00FC3FB0" w:rsidRPr="00916117" w:rsidRDefault="00FC3FB0" w:rsidP="00C5622E">
      <w:pPr>
        <w:jc w:val="both"/>
        <w:rPr>
          <w:rFonts w:asciiTheme="majorHAnsi" w:hAnsiTheme="majorHAnsi" w:cstheme="majorHAnsi"/>
        </w:rPr>
      </w:pPr>
      <w:r w:rsidRPr="00916117">
        <w:rPr>
          <w:rFonts w:asciiTheme="majorHAnsi" w:hAnsiTheme="majorHAnsi" w:cstheme="majorHAnsi"/>
        </w:rPr>
        <w:t>We are accepting EoIs from any organisation that demonstrate they have the experience, capacity and local knowledge to deliver specific interventions to achieve the overall aim of the programme – to get more people walking, wheeling and cycling for utility journeys. Whilst any organisation is eligible to submit an EoI, we would particularly welcome those with experience in delivery of similar successful interventions.</w:t>
      </w:r>
    </w:p>
    <w:p w14:paraId="459D4DA8" w14:textId="655F8B5B" w:rsidR="00FC3FB0" w:rsidRPr="00916117" w:rsidRDefault="00FC3FB0" w:rsidP="00FC3FB0">
      <w:pPr>
        <w:jc w:val="both"/>
        <w:rPr>
          <w:rFonts w:asciiTheme="majorHAnsi" w:hAnsiTheme="majorHAnsi" w:cstheme="majorHAnsi"/>
        </w:rPr>
      </w:pPr>
      <w:r w:rsidRPr="00916117">
        <w:rPr>
          <w:rFonts w:asciiTheme="majorHAnsi" w:hAnsiTheme="majorHAnsi" w:cstheme="majorHAnsi"/>
        </w:rPr>
        <w:t>We would welcome EoIs submitted on behalf of more than one organisation. Where this is the case, a lead partner should submit the application, and note any partners alongside the submission.</w:t>
      </w:r>
      <w:bookmarkEnd w:id="0"/>
    </w:p>
    <w:p w14:paraId="1F849962" w14:textId="113F8899" w:rsidR="00C5622E" w:rsidRDefault="00C5622E" w:rsidP="00FC3FB0">
      <w:pPr>
        <w:jc w:val="both"/>
        <w:rPr>
          <w:rStyle w:val="eop"/>
          <w:rFonts w:asciiTheme="majorHAnsi" w:hAnsiTheme="majorHAnsi" w:cstheme="majorHAnsi"/>
        </w:rPr>
      </w:pPr>
      <w:r>
        <w:rPr>
          <w:rStyle w:val="eop"/>
          <w:rFonts w:asciiTheme="majorHAnsi" w:hAnsiTheme="majorHAnsi" w:cstheme="majorHAnsi"/>
        </w:rPr>
        <w:br w:type="page"/>
      </w:r>
    </w:p>
    <w:p w14:paraId="04C33339" w14:textId="1D7D5499" w:rsidR="00691963" w:rsidRPr="00916117" w:rsidRDefault="00691963" w:rsidP="00916117">
      <w:pPr>
        <w:pStyle w:val="Heading1"/>
        <w:jc w:val="both"/>
        <w:rPr>
          <w:rFonts w:asciiTheme="majorHAnsi" w:hAnsiTheme="majorHAnsi" w:cstheme="majorHAnsi"/>
        </w:rPr>
      </w:pPr>
      <w:r w:rsidRPr="00916117">
        <w:rPr>
          <w:rFonts w:asciiTheme="majorHAnsi" w:hAnsiTheme="majorHAnsi" w:cstheme="majorHAnsi"/>
        </w:rPr>
        <w:lastRenderedPageBreak/>
        <w:t xml:space="preserve">Cluster </w:t>
      </w:r>
      <w:r w:rsidR="00C66721" w:rsidRPr="00916117">
        <w:rPr>
          <w:rFonts w:asciiTheme="majorHAnsi" w:hAnsiTheme="majorHAnsi" w:cstheme="majorHAnsi"/>
        </w:rPr>
        <w:t>2</w:t>
      </w:r>
      <w:r w:rsidR="00CE3444" w:rsidRPr="00916117">
        <w:rPr>
          <w:rFonts w:asciiTheme="majorHAnsi" w:hAnsiTheme="majorHAnsi" w:cstheme="majorHAnsi"/>
        </w:rPr>
        <w:t xml:space="preserve"> </w:t>
      </w:r>
      <w:r w:rsidRPr="00916117">
        <w:rPr>
          <w:rFonts w:asciiTheme="majorHAnsi" w:hAnsiTheme="majorHAnsi" w:cstheme="majorHAnsi"/>
        </w:rPr>
        <w:t>Information</w:t>
      </w:r>
    </w:p>
    <w:p w14:paraId="49757A02" w14:textId="4689F010" w:rsidR="00CE3444" w:rsidRPr="00916117" w:rsidRDefault="00CE3444" w:rsidP="009770B9">
      <w:pPr>
        <w:rPr>
          <w:rFonts w:asciiTheme="majorHAnsi" w:hAnsiTheme="majorHAnsi" w:cstheme="majorHAnsi"/>
        </w:rPr>
      </w:pPr>
      <w:r w:rsidRPr="00916117">
        <w:rPr>
          <w:rFonts w:asciiTheme="majorHAnsi" w:hAnsiTheme="majorHAnsi" w:cstheme="majorHAnsi"/>
        </w:rPr>
        <w:t xml:space="preserve">Cluster </w:t>
      </w:r>
      <w:r w:rsidR="009770B9" w:rsidRPr="00916117">
        <w:rPr>
          <w:rFonts w:asciiTheme="majorHAnsi" w:hAnsiTheme="majorHAnsi" w:cstheme="majorHAnsi"/>
        </w:rPr>
        <w:t>2</w:t>
      </w:r>
      <w:r w:rsidRPr="00916117">
        <w:rPr>
          <w:rFonts w:asciiTheme="majorHAnsi" w:hAnsiTheme="majorHAnsi" w:cstheme="majorHAnsi"/>
        </w:rPr>
        <w:t xml:space="preserve"> includes </w:t>
      </w:r>
      <w:r w:rsidR="009D1500" w:rsidRPr="00916117">
        <w:rPr>
          <w:rFonts w:asciiTheme="majorHAnsi" w:hAnsiTheme="majorHAnsi" w:cstheme="majorHAnsi"/>
        </w:rPr>
        <w:t>Perth</w:t>
      </w:r>
      <w:r w:rsidRPr="00916117">
        <w:rPr>
          <w:rFonts w:asciiTheme="majorHAnsi" w:hAnsiTheme="majorHAnsi" w:cstheme="majorHAnsi"/>
        </w:rPr>
        <w:t xml:space="preserve"> City a</w:t>
      </w:r>
      <w:r w:rsidR="009D1500" w:rsidRPr="00916117">
        <w:rPr>
          <w:rFonts w:asciiTheme="majorHAnsi" w:hAnsiTheme="majorHAnsi" w:cstheme="majorHAnsi"/>
        </w:rPr>
        <w:t>nd surrounding settlements</w:t>
      </w:r>
      <w:r w:rsidRPr="00916117">
        <w:rPr>
          <w:rFonts w:asciiTheme="majorHAnsi" w:hAnsiTheme="majorHAnsi" w:cstheme="majorHAnsi"/>
        </w:rPr>
        <w:t>. The key pieces of infrastructure this cluster is focused around includes:</w:t>
      </w:r>
    </w:p>
    <w:p w14:paraId="170A5F88" w14:textId="2C220260" w:rsidR="009770B9" w:rsidRPr="00916117" w:rsidRDefault="009770B9" w:rsidP="00986917">
      <w:pPr>
        <w:pStyle w:val="ListParagraph"/>
        <w:numPr>
          <w:ilvl w:val="0"/>
          <w:numId w:val="38"/>
        </w:numPr>
        <w:rPr>
          <w:rFonts w:asciiTheme="majorHAnsi" w:hAnsiTheme="majorHAnsi" w:cstheme="majorHAnsi"/>
          <w:szCs w:val="22"/>
        </w:rPr>
      </w:pPr>
      <w:r w:rsidRPr="00916117">
        <w:rPr>
          <w:rFonts w:asciiTheme="majorHAnsi" w:hAnsiTheme="majorHAnsi" w:cstheme="majorHAnsi"/>
          <w:szCs w:val="22"/>
        </w:rPr>
        <w:t>NCN 77</w:t>
      </w:r>
      <w:r w:rsidR="00411E83" w:rsidRPr="00916117">
        <w:rPr>
          <w:rFonts w:asciiTheme="majorHAnsi" w:hAnsiTheme="majorHAnsi" w:cstheme="majorHAnsi"/>
          <w:szCs w:val="22"/>
        </w:rPr>
        <w:t xml:space="preserve"> via the North Inch</w:t>
      </w:r>
    </w:p>
    <w:p w14:paraId="12D2E5E0" w14:textId="77777777" w:rsidR="009770B9" w:rsidRPr="00916117" w:rsidRDefault="009770B9" w:rsidP="00986917">
      <w:pPr>
        <w:pStyle w:val="ListParagraph"/>
        <w:numPr>
          <w:ilvl w:val="0"/>
          <w:numId w:val="38"/>
        </w:numPr>
        <w:rPr>
          <w:rFonts w:asciiTheme="majorHAnsi" w:hAnsiTheme="majorHAnsi" w:cstheme="majorHAnsi"/>
          <w:szCs w:val="22"/>
        </w:rPr>
      </w:pPr>
      <w:r w:rsidRPr="00916117">
        <w:rPr>
          <w:rFonts w:asciiTheme="majorHAnsi" w:hAnsiTheme="majorHAnsi" w:cstheme="majorHAnsi"/>
          <w:szCs w:val="22"/>
        </w:rPr>
        <w:t xml:space="preserve">Ruthvenfield to Perth South </w:t>
      </w:r>
    </w:p>
    <w:p w14:paraId="6A9B4C47" w14:textId="5FC0207F" w:rsidR="009770B9" w:rsidRPr="00916117" w:rsidRDefault="00411E83" w:rsidP="00986917">
      <w:pPr>
        <w:pStyle w:val="ListParagraph"/>
        <w:numPr>
          <w:ilvl w:val="0"/>
          <w:numId w:val="38"/>
        </w:numPr>
        <w:rPr>
          <w:rFonts w:asciiTheme="majorHAnsi" w:hAnsiTheme="majorHAnsi" w:cstheme="majorHAnsi"/>
          <w:szCs w:val="22"/>
        </w:rPr>
      </w:pPr>
      <w:r w:rsidRPr="00916117">
        <w:rPr>
          <w:rFonts w:asciiTheme="majorHAnsi" w:hAnsiTheme="majorHAnsi" w:cstheme="majorHAnsi"/>
          <w:szCs w:val="22"/>
        </w:rPr>
        <w:t>Town’s</w:t>
      </w:r>
      <w:r w:rsidR="009770B9" w:rsidRPr="00916117">
        <w:rPr>
          <w:rFonts w:asciiTheme="majorHAnsi" w:hAnsiTheme="majorHAnsi" w:cstheme="majorHAnsi"/>
          <w:szCs w:val="22"/>
        </w:rPr>
        <w:t xml:space="preserve"> Lade (City Centre to Almondbank)</w:t>
      </w:r>
    </w:p>
    <w:p w14:paraId="4CA4C562" w14:textId="6737B279" w:rsidR="00B30F68" w:rsidRPr="00916117" w:rsidRDefault="00CE3444" w:rsidP="00691963">
      <w:pPr>
        <w:rPr>
          <w:rFonts w:asciiTheme="majorHAnsi" w:hAnsiTheme="majorHAnsi" w:cstheme="majorHAnsi"/>
        </w:rPr>
      </w:pPr>
      <w:r w:rsidRPr="00916117">
        <w:rPr>
          <w:rFonts w:asciiTheme="majorHAnsi" w:hAnsiTheme="majorHAnsi" w:cstheme="majorHAnsi"/>
        </w:rPr>
        <w:t xml:space="preserve">This section provides details on the schools, workplaces and communities to be targeted through the behaviour change </w:t>
      </w:r>
      <w:r w:rsidR="00CB1C5B" w:rsidRPr="00916117">
        <w:rPr>
          <w:rFonts w:asciiTheme="majorHAnsi" w:hAnsiTheme="majorHAnsi" w:cstheme="majorHAnsi"/>
        </w:rPr>
        <w:t>initiatives</w:t>
      </w:r>
      <w:r w:rsidRPr="00916117">
        <w:rPr>
          <w:rFonts w:asciiTheme="majorHAnsi" w:hAnsiTheme="majorHAnsi" w:cstheme="majorHAnsi"/>
        </w:rPr>
        <w:t>. The purpose of this information is to help inform expressions of interest only and is therefore flexible.</w:t>
      </w:r>
    </w:p>
    <w:p w14:paraId="371E6F9B" w14:textId="3FBDFC38" w:rsidR="00423C25" w:rsidRPr="00916117" w:rsidRDefault="00A56666" w:rsidP="009C5F17">
      <w:pPr>
        <w:pStyle w:val="Heading2"/>
        <w:rPr>
          <w:rFonts w:cstheme="majorHAnsi"/>
          <w:szCs w:val="22"/>
        </w:rPr>
      </w:pPr>
      <w:r w:rsidRPr="00916117">
        <w:rPr>
          <w:rFonts w:cstheme="majorHAnsi"/>
          <w:szCs w:val="22"/>
        </w:rPr>
        <w:t xml:space="preserve">Schools and Young People </w:t>
      </w:r>
    </w:p>
    <w:p w14:paraId="1DAB7B63" w14:textId="314EB9DB" w:rsidR="002E57E7" w:rsidRPr="00916117" w:rsidRDefault="001D591F" w:rsidP="00423C25">
      <w:pPr>
        <w:rPr>
          <w:rFonts w:asciiTheme="majorHAnsi" w:hAnsiTheme="majorHAnsi" w:cstheme="majorHAnsi"/>
        </w:rPr>
      </w:pPr>
      <w:r w:rsidRPr="00916117">
        <w:rPr>
          <w:rFonts w:asciiTheme="majorHAnsi" w:hAnsiTheme="majorHAnsi" w:cstheme="majorHAnsi"/>
        </w:rPr>
        <w:t xml:space="preserve">Presented in Table 1 are the </w:t>
      </w:r>
      <w:r w:rsidR="00A56666" w:rsidRPr="00916117">
        <w:rPr>
          <w:rFonts w:asciiTheme="majorHAnsi" w:hAnsiTheme="majorHAnsi" w:cstheme="majorHAnsi"/>
        </w:rPr>
        <w:t>schools that fall within 400m to the</w:t>
      </w:r>
      <w:r w:rsidR="00EE3D57" w:rsidRPr="00916117">
        <w:rPr>
          <w:rFonts w:asciiTheme="majorHAnsi" w:hAnsiTheme="majorHAnsi" w:cstheme="majorHAnsi"/>
        </w:rPr>
        <w:t xml:space="preserve"> aforementioned</w:t>
      </w:r>
      <w:r w:rsidR="00A56666" w:rsidRPr="00916117">
        <w:rPr>
          <w:rFonts w:asciiTheme="majorHAnsi" w:hAnsiTheme="majorHAnsi" w:cstheme="majorHAnsi"/>
        </w:rPr>
        <w:t xml:space="preserve"> infrastructure, the </w:t>
      </w:r>
      <w:r w:rsidRPr="00916117">
        <w:rPr>
          <w:rFonts w:asciiTheme="majorHAnsi" w:hAnsiTheme="majorHAnsi" w:cstheme="majorHAnsi"/>
        </w:rPr>
        <w:t>number of pupils</w:t>
      </w:r>
      <w:r w:rsidR="00A56666" w:rsidRPr="00916117">
        <w:rPr>
          <w:rFonts w:asciiTheme="majorHAnsi" w:hAnsiTheme="majorHAnsi" w:cstheme="majorHAnsi"/>
        </w:rPr>
        <w:t xml:space="preserve"> enrolled</w:t>
      </w:r>
      <w:r w:rsidRPr="00916117">
        <w:rPr>
          <w:rFonts w:asciiTheme="majorHAnsi" w:hAnsiTheme="majorHAnsi" w:cstheme="majorHAnsi"/>
        </w:rPr>
        <w:t xml:space="preserve"> and the SIMD percentile of the school location</w:t>
      </w:r>
      <w:r w:rsidR="00A56666" w:rsidRPr="00916117">
        <w:rPr>
          <w:rFonts w:asciiTheme="majorHAnsi" w:hAnsiTheme="majorHAnsi" w:cstheme="majorHAnsi"/>
        </w:rPr>
        <w:t>. This can be used as a guide to scale the projects to be delivered.</w:t>
      </w:r>
    </w:p>
    <w:p w14:paraId="35DA16B6" w14:textId="29F7A2E7" w:rsidR="001D591F" w:rsidRPr="00916117" w:rsidRDefault="001D591F" w:rsidP="001D591F">
      <w:pPr>
        <w:pStyle w:val="Caption"/>
        <w:rPr>
          <w:rFonts w:cstheme="majorHAnsi"/>
          <w:sz w:val="22"/>
          <w:szCs w:val="22"/>
        </w:rPr>
      </w:pPr>
      <w:r w:rsidRPr="00916117">
        <w:rPr>
          <w:rFonts w:cstheme="majorHAnsi"/>
          <w:sz w:val="22"/>
          <w:szCs w:val="22"/>
        </w:rPr>
        <w:t xml:space="preserve">Table </w:t>
      </w:r>
      <w:r w:rsidR="00185380" w:rsidRPr="00916117">
        <w:rPr>
          <w:rFonts w:cstheme="majorHAnsi"/>
          <w:sz w:val="22"/>
          <w:szCs w:val="22"/>
        </w:rPr>
        <w:fldChar w:fldCharType="begin"/>
      </w:r>
      <w:r w:rsidR="00185380" w:rsidRPr="00916117">
        <w:rPr>
          <w:rFonts w:cstheme="majorHAnsi"/>
          <w:sz w:val="22"/>
          <w:szCs w:val="22"/>
        </w:rPr>
        <w:instrText xml:space="preserve"> SEQ Table \* ARABIC </w:instrText>
      </w:r>
      <w:r w:rsidR="00185380" w:rsidRPr="00916117">
        <w:rPr>
          <w:rFonts w:cstheme="majorHAnsi"/>
          <w:sz w:val="22"/>
          <w:szCs w:val="22"/>
        </w:rPr>
        <w:fldChar w:fldCharType="separate"/>
      </w:r>
      <w:r w:rsidR="001D4E06">
        <w:rPr>
          <w:rFonts w:cstheme="majorHAnsi"/>
          <w:noProof/>
          <w:sz w:val="22"/>
          <w:szCs w:val="22"/>
        </w:rPr>
        <w:t>1</w:t>
      </w:r>
      <w:r w:rsidR="00185380" w:rsidRPr="00916117">
        <w:rPr>
          <w:rFonts w:cstheme="majorHAnsi"/>
          <w:noProof/>
          <w:sz w:val="22"/>
          <w:szCs w:val="22"/>
        </w:rPr>
        <w:fldChar w:fldCharType="end"/>
      </w:r>
      <w:r w:rsidRPr="00916117">
        <w:rPr>
          <w:rFonts w:cstheme="majorHAnsi"/>
          <w:sz w:val="22"/>
          <w:szCs w:val="22"/>
        </w:rPr>
        <w:t>: Schools within 400m buffer of active travel infrastructure</w:t>
      </w:r>
      <w:r w:rsidR="00EA1433" w:rsidRPr="00916117">
        <w:rPr>
          <w:rFonts w:cstheme="majorHAnsi"/>
          <w:sz w:val="22"/>
          <w:szCs w:val="22"/>
        </w:rPr>
        <w:t>.</w:t>
      </w:r>
    </w:p>
    <w:tbl>
      <w:tblPr>
        <w:tblStyle w:val="ListTable1Light"/>
        <w:tblW w:w="9021" w:type="dxa"/>
        <w:tblLook w:val="04A0" w:firstRow="1" w:lastRow="0" w:firstColumn="1" w:lastColumn="0" w:noHBand="0" w:noVBand="1"/>
      </w:tblPr>
      <w:tblGrid>
        <w:gridCol w:w="3281"/>
        <w:gridCol w:w="1904"/>
        <w:gridCol w:w="1918"/>
        <w:gridCol w:w="1918"/>
      </w:tblGrid>
      <w:tr w:rsidR="00757A7B" w:rsidRPr="00916117" w14:paraId="45531239" w14:textId="77777777" w:rsidTr="009C026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81" w:type="dxa"/>
            <w:hideMark/>
          </w:tcPr>
          <w:p w14:paraId="74A1DA74" w14:textId="77777777" w:rsidR="00757A7B" w:rsidRPr="00916117" w:rsidRDefault="00757A7B" w:rsidP="00757A7B">
            <w:pPr>
              <w:pStyle w:val="Caption"/>
              <w:rPr>
                <w:rFonts w:cstheme="majorHAnsi"/>
                <w:bCs w:val="0"/>
                <w:sz w:val="22"/>
                <w:szCs w:val="22"/>
                <w:lang w:eastAsia="en-GB"/>
              </w:rPr>
            </w:pPr>
            <w:r w:rsidRPr="00916117">
              <w:rPr>
                <w:rFonts w:cstheme="majorHAnsi"/>
                <w:b/>
                <w:color w:val="FFFFFF" w:themeColor="background1"/>
                <w:sz w:val="22"/>
                <w:szCs w:val="22"/>
                <w:lang w:eastAsia="en-GB"/>
              </w:rPr>
              <w:t>Name</w:t>
            </w:r>
          </w:p>
        </w:tc>
        <w:tc>
          <w:tcPr>
            <w:tcW w:w="1904" w:type="dxa"/>
            <w:hideMark/>
          </w:tcPr>
          <w:p w14:paraId="004679F9" w14:textId="77777777" w:rsidR="00757A7B" w:rsidRPr="00916117" w:rsidRDefault="00757A7B" w:rsidP="00757A7B">
            <w:pPr>
              <w:spacing w:after="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eastAsia="Times New Roman" w:hAnsiTheme="majorHAnsi" w:cstheme="majorHAnsi"/>
                <w:lang w:eastAsia="en-GB"/>
              </w:rPr>
              <w:t>Pupil Roll</w:t>
            </w:r>
          </w:p>
        </w:tc>
        <w:tc>
          <w:tcPr>
            <w:tcW w:w="1918" w:type="dxa"/>
          </w:tcPr>
          <w:p w14:paraId="7073AF48" w14:textId="044746E1" w:rsidR="00757A7B" w:rsidRPr="00916117" w:rsidRDefault="00757A7B" w:rsidP="00757A7B">
            <w:pPr>
              <w:spacing w:after="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eastAsia="Times New Roman" w:hAnsiTheme="majorHAnsi" w:cstheme="majorHAnsi"/>
                <w:lang w:eastAsia="en-GB"/>
              </w:rPr>
              <w:t>School SIMD percentile</w:t>
            </w:r>
          </w:p>
        </w:tc>
        <w:tc>
          <w:tcPr>
            <w:tcW w:w="1918" w:type="dxa"/>
            <w:hideMark/>
          </w:tcPr>
          <w:p w14:paraId="6D9D4453" w14:textId="2FC522AF" w:rsidR="00757A7B" w:rsidRPr="00916117" w:rsidRDefault="00757A7B" w:rsidP="00757A7B">
            <w:pPr>
              <w:spacing w:after="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eastAsia="Times New Roman" w:hAnsiTheme="majorHAnsi" w:cstheme="majorHAnsi"/>
                <w:lang w:eastAsia="en-GB"/>
              </w:rPr>
              <w:t>Distance to closest route (m)</w:t>
            </w:r>
          </w:p>
        </w:tc>
      </w:tr>
      <w:tr w:rsidR="00757A7B" w:rsidRPr="00916117" w14:paraId="00D70944" w14:textId="77777777" w:rsidTr="009C026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81" w:type="dxa"/>
            <w:hideMark/>
          </w:tcPr>
          <w:p w14:paraId="1EEEE81B" w14:textId="77777777" w:rsidR="00757A7B" w:rsidRPr="00916117" w:rsidRDefault="00757A7B" w:rsidP="00757A7B">
            <w:pPr>
              <w:spacing w:after="0"/>
              <w:rPr>
                <w:rFonts w:asciiTheme="majorHAnsi" w:eastAsia="Times New Roman" w:hAnsiTheme="majorHAnsi" w:cstheme="majorHAnsi"/>
                <w:b w:val="0"/>
                <w:bCs w:val="0"/>
                <w:lang w:eastAsia="en-GB"/>
              </w:rPr>
            </w:pPr>
            <w:r w:rsidRPr="00916117">
              <w:rPr>
                <w:rFonts w:asciiTheme="majorHAnsi" w:hAnsiTheme="majorHAnsi" w:cstheme="majorHAnsi"/>
                <w:b w:val="0"/>
                <w:bCs w:val="0"/>
              </w:rPr>
              <w:t>Balhousie Primary School</w:t>
            </w:r>
          </w:p>
        </w:tc>
        <w:tc>
          <w:tcPr>
            <w:tcW w:w="1904" w:type="dxa"/>
            <w:hideMark/>
          </w:tcPr>
          <w:p w14:paraId="4E4B0DA7" w14:textId="77777777" w:rsidR="00757A7B" w:rsidRPr="00916117" w:rsidRDefault="00757A7B" w:rsidP="00757A7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eastAsia="Times New Roman" w:hAnsiTheme="majorHAnsi" w:cstheme="majorHAnsi"/>
                <w:lang w:eastAsia="en-GB"/>
              </w:rPr>
              <w:t>103</w:t>
            </w:r>
          </w:p>
        </w:tc>
        <w:tc>
          <w:tcPr>
            <w:tcW w:w="1918" w:type="dxa"/>
          </w:tcPr>
          <w:p w14:paraId="3EA5A576" w14:textId="3D76C8BB" w:rsidR="00757A7B" w:rsidRPr="00916117" w:rsidRDefault="00757A7B" w:rsidP="00757A7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hAnsiTheme="majorHAnsi" w:cstheme="majorHAnsi"/>
              </w:rPr>
              <w:t>29</w:t>
            </w:r>
          </w:p>
        </w:tc>
        <w:tc>
          <w:tcPr>
            <w:tcW w:w="1918" w:type="dxa"/>
          </w:tcPr>
          <w:p w14:paraId="2CF652E6" w14:textId="41771CA8" w:rsidR="00757A7B" w:rsidRPr="00916117" w:rsidRDefault="009021E5" w:rsidP="00757A7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eastAsia="Times New Roman" w:hAnsiTheme="majorHAnsi" w:cstheme="majorHAnsi"/>
                <w:lang w:eastAsia="en-GB"/>
              </w:rPr>
              <w:t>287</w:t>
            </w:r>
          </w:p>
        </w:tc>
      </w:tr>
      <w:tr w:rsidR="009C026F" w:rsidRPr="00916117" w14:paraId="23BF5C51" w14:textId="77777777" w:rsidTr="009C026F">
        <w:trPr>
          <w:trHeight w:val="510"/>
        </w:trPr>
        <w:tc>
          <w:tcPr>
            <w:cnfStyle w:val="001000000000" w:firstRow="0" w:lastRow="0" w:firstColumn="1" w:lastColumn="0" w:oddVBand="0" w:evenVBand="0" w:oddHBand="0" w:evenHBand="0" w:firstRowFirstColumn="0" w:firstRowLastColumn="0" w:lastRowFirstColumn="0" w:lastRowLastColumn="0"/>
            <w:tcW w:w="3281" w:type="dxa"/>
          </w:tcPr>
          <w:p w14:paraId="4BD478A5" w14:textId="77777777" w:rsidR="009C026F" w:rsidRPr="00916117" w:rsidRDefault="009C026F" w:rsidP="009C026F">
            <w:pPr>
              <w:spacing w:after="0"/>
              <w:rPr>
                <w:rFonts w:asciiTheme="majorHAnsi" w:eastAsia="Times New Roman" w:hAnsiTheme="majorHAnsi" w:cstheme="majorHAnsi"/>
                <w:b w:val="0"/>
                <w:bCs w:val="0"/>
                <w:lang w:eastAsia="en-GB"/>
              </w:rPr>
            </w:pPr>
            <w:r w:rsidRPr="00916117">
              <w:rPr>
                <w:rFonts w:asciiTheme="majorHAnsi" w:hAnsiTheme="majorHAnsi" w:cstheme="majorHAnsi"/>
                <w:b w:val="0"/>
                <w:bCs w:val="0"/>
              </w:rPr>
              <w:t>Bertha Park High School</w:t>
            </w:r>
          </w:p>
        </w:tc>
        <w:tc>
          <w:tcPr>
            <w:tcW w:w="1904" w:type="dxa"/>
          </w:tcPr>
          <w:p w14:paraId="312527F6" w14:textId="77777777" w:rsidR="009C026F" w:rsidRPr="00916117" w:rsidRDefault="009C026F" w:rsidP="009C026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eastAsia="Times New Roman" w:hAnsiTheme="majorHAnsi" w:cstheme="majorHAnsi"/>
                <w:lang w:eastAsia="en-GB"/>
              </w:rPr>
              <w:t>568</w:t>
            </w:r>
          </w:p>
        </w:tc>
        <w:tc>
          <w:tcPr>
            <w:tcW w:w="1918" w:type="dxa"/>
          </w:tcPr>
          <w:p w14:paraId="14B63643" w14:textId="10FF811B" w:rsidR="009C026F" w:rsidRPr="00916117" w:rsidRDefault="009C026F" w:rsidP="009C026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hAnsiTheme="majorHAnsi" w:cstheme="majorHAnsi"/>
              </w:rPr>
              <w:t>67</w:t>
            </w:r>
          </w:p>
        </w:tc>
        <w:tc>
          <w:tcPr>
            <w:tcW w:w="1918" w:type="dxa"/>
          </w:tcPr>
          <w:p w14:paraId="77877C7A" w14:textId="7A60FB75" w:rsidR="009C026F" w:rsidRPr="00916117" w:rsidRDefault="009C026F" w:rsidP="009C026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hAnsiTheme="majorHAnsi" w:cstheme="majorHAnsi"/>
              </w:rPr>
              <w:t>325</w:t>
            </w:r>
          </w:p>
        </w:tc>
      </w:tr>
      <w:tr w:rsidR="009C026F" w:rsidRPr="00916117" w14:paraId="43BF76C2" w14:textId="77777777" w:rsidTr="009C026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81" w:type="dxa"/>
          </w:tcPr>
          <w:p w14:paraId="1F3A1CB6" w14:textId="77777777" w:rsidR="009C026F" w:rsidRPr="00916117" w:rsidRDefault="009C026F" w:rsidP="009C026F">
            <w:pPr>
              <w:spacing w:after="0"/>
              <w:rPr>
                <w:rFonts w:asciiTheme="majorHAnsi" w:eastAsia="Times New Roman" w:hAnsiTheme="majorHAnsi" w:cstheme="majorHAnsi"/>
                <w:b w:val="0"/>
                <w:bCs w:val="0"/>
                <w:lang w:eastAsia="en-GB"/>
              </w:rPr>
            </w:pPr>
            <w:r w:rsidRPr="00916117">
              <w:rPr>
                <w:rFonts w:asciiTheme="majorHAnsi" w:hAnsiTheme="majorHAnsi" w:cstheme="majorHAnsi"/>
                <w:b w:val="0"/>
                <w:bCs w:val="0"/>
              </w:rPr>
              <w:t>Craigie Primary School</w:t>
            </w:r>
          </w:p>
        </w:tc>
        <w:tc>
          <w:tcPr>
            <w:tcW w:w="1904" w:type="dxa"/>
          </w:tcPr>
          <w:p w14:paraId="136C254C" w14:textId="77777777" w:rsidR="009C026F" w:rsidRPr="00916117" w:rsidRDefault="009C026F" w:rsidP="009C026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eastAsia="Times New Roman" w:hAnsiTheme="majorHAnsi" w:cstheme="majorHAnsi"/>
                <w:lang w:eastAsia="en-GB"/>
              </w:rPr>
              <w:t>189</w:t>
            </w:r>
          </w:p>
        </w:tc>
        <w:tc>
          <w:tcPr>
            <w:tcW w:w="1918" w:type="dxa"/>
          </w:tcPr>
          <w:p w14:paraId="68A70D5A" w14:textId="3508B41D" w:rsidR="009C026F" w:rsidRPr="00916117" w:rsidRDefault="009C026F" w:rsidP="009C026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hAnsiTheme="majorHAnsi" w:cstheme="majorHAnsi"/>
              </w:rPr>
              <w:t>88</w:t>
            </w:r>
          </w:p>
        </w:tc>
        <w:tc>
          <w:tcPr>
            <w:tcW w:w="1918" w:type="dxa"/>
          </w:tcPr>
          <w:p w14:paraId="38CDA1A8" w14:textId="72A403E8" w:rsidR="009C026F" w:rsidRPr="00916117" w:rsidRDefault="009C026F" w:rsidP="009C026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hAnsiTheme="majorHAnsi" w:cstheme="majorHAnsi"/>
              </w:rPr>
              <w:t>285</w:t>
            </w:r>
          </w:p>
        </w:tc>
      </w:tr>
      <w:tr w:rsidR="009C026F" w:rsidRPr="00916117" w14:paraId="7D2B11D3" w14:textId="77777777" w:rsidTr="009C026F">
        <w:trPr>
          <w:trHeight w:val="255"/>
        </w:trPr>
        <w:tc>
          <w:tcPr>
            <w:cnfStyle w:val="001000000000" w:firstRow="0" w:lastRow="0" w:firstColumn="1" w:lastColumn="0" w:oddVBand="0" w:evenVBand="0" w:oddHBand="0" w:evenHBand="0" w:firstRowFirstColumn="0" w:firstRowLastColumn="0" w:lastRowFirstColumn="0" w:lastRowLastColumn="0"/>
            <w:tcW w:w="3281" w:type="dxa"/>
            <w:hideMark/>
          </w:tcPr>
          <w:p w14:paraId="233BCA51" w14:textId="77777777" w:rsidR="009C026F" w:rsidRPr="00916117" w:rsidRDefault="009C026F" w:rsidP="009C026F">
            <w:pPr>
              <w:spacing w:after="0"/>
              <w:rPr>
                <w:rFonts w:asciiTheme="majorHAnsi" w:eastAsia="Times New Roman" w:hAnsiTheme="majorHAnsi" w:cstheme="majorHAnsi"/>
                <w:b w:val="0"/>
                <w:bCs w:val="0"/>
                <w:lang w:eastAsia="en-GB"/>
              </w:rPr>
            </w:pPr>
            <w:r w:rsidRPr="00916117">
              <w:rPr>
                <w:rFonts w:asciiTheme="majorHAnsi" w:hAnsiTheme="majorHAnsi" w:cstheme="majorHAnsi"/>
                <w:b w:val="0"/>
                <w:bCs w:val="0"/>
              </w:rPr>
              <w:t>Moncreiffe Primary School</w:t>
            </w:r>
          </w:p>
        </w:tc>
        <w:tc>
          <w:tcPr>
            <w:tcW w:w="1904" w:type="dxa"/>
            <w:hideMark/>
          </w:tcPr>
          <w:p w14:paraId="47CD5719" w14:textId="77777777" w:rsidR="009C026F" w:rsidRPr="00916117" w:rsidRDefault="009C026F" w:rsidP="009C026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eastAsia="Times New Roman" w:hAnsiTheme="majorHAnsi" w:cstheme="majorHAnsi"/>
                <w:lang w:eastAsia="en-GB"/>
              </w:rPr>
              <w:t>166</w:t>
            </w:r>
          </w:p>
        </w:tc>
        <w:tc>
          <w:tcPr>
            <w:tcW w:w="1918" w:type="dxa"/>
          </w:tcPr>
          <w:p w14:paraId="0F838915" w14:textId="29F28511" w:rsidR="009C026F" w:rsidRPr="00916117" w:rsidRDefault="009C026F" w:rsidP="009C026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hAnsiTheme="majorHAnsi" w:cstheme="majorHAnsi"/>
              </w:rPr>
              <w:t>30</w:t>
            </w:r>
          </w:p>
        </w:tc>
        <w:tc>
          <w:tcPr>
            <w:tcW w:w="1918" w:type="dxa"/>
            <w:hideMark/>
          </w:tcPr>
          <w:p w14:paraId="492A772F" w14:textId="371E8C96" w:rsidR="009C026F" w:rsidRPr="00916117" w:rsidRDefault="009C026F" w:rsidP="009C026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hAnsiTheme="majorHAnsi" w:cstheme="majorHAnsi"/>
              </w:rPr>
              <w:t>339</w:t>
            </w:r>
          </w:p>
        </w:tc>
      </w:tr>
      <w:tr w:rsidR="009C026F" w:rsidRPr="00916117" w14:paraId="4E8A4086" w14:textId="77777777" w:rsidTr="009C026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81" w:type="dxa"/>
          </w:tcPr>
          <w:p w14:paraId="7857BDFD" w14:textId="77777777" w:rsidR="009C026F" w:rsidRPr="00916117" w:rsidRDefault="009C026F" w:rsidP="009C026F">
            <w:pPr>
              <w:spacing w:after="0"/>
              <w:rPr>
                <w:rFonts w:asciiTheme="majorHAnsi" w:eastAsia="Times New Roman" w:hAnsiTheme="majorHAnsi" w:cstheme="majorHAnsi"/>
                <w:b w:val="0"/>
                <w:bCs w:val="0"/>
                <w:lang w:eastAsia="en-GB"/>
              </w:rPr>
            </w:pPr>
            <w:r w:rsidRPr="00916117">
              <w:rPr>
                <w:rFonts w:asciiTheme="majorHAnsi" w:hAnsiTheme="majorHAnsi" w:cstheme="majorHAnsi"/>
                <w:b w:val="0"/>
                <w:bCs w:val="0"/>
              </w:rPr>
              <w:t>North Muirton Primary School</w:t>
            </w:r>
          </w:p>
        </w:tc>
        <w:tc>
          <w:tcPr>
            <w:tcW w:w="1904" w:type="dxa"/>
          </w:tcPr>
          <w:p w14:paraId="59209A4E" w14:textId="77777777" w:rsidR="009C026F" w:rsidRPr="00916117" w:rsidRDefault="009C026F" w:rsidP="009C026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eastAsia="Times New Roman" w:hAnsiTheme="majorHAnsi" w:cstheme="majorHAnsi"/>
                <w:lang w:eastAsia="en-GB"/>
              </w:rPr>
              <w:t>241</w:t>
            </w:r>
          </w:p>
        </w:tc>
        <w:tc>
          <w:tcPr>
            <w:tcW w:w="1918" w:type="dxa"/>
          </w:tcPr>
          <w:p w14:paraId="4C93B68C" w14:textId="57E7B06C" w:rsidR="009C026F" w:rsidRPr="00916117" w:rsidRDefault="009C026F" w:rsidP="009C026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hAnsiTheme="majorHAnsi" w:cstheme="majorHAnsi"/>
              </w:rPr>
              <w:t>37</w:t>
            </w:r>
          </w:p>
        </w:tc>
        <w:tc>
          <w:tcPr>
            <w:tcW w:w="1918" w:type="dxa"/>
          </w:tcPr>
          <w:p w14:paraId="0B120D05" w14:textId="7A8323CB" w:rsidR="009C026F" w:rsidRPr="00916117" w:rsidRDefault="009C026F" w:rsidP="009C026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hAnsiTheme="majorHAnsi" w:cstheme="majorHAnsi"/>
              </w:rPr>
              <w:t>399</w:t>
            </w:r>
          </w:p>
        </w:tc>
      </w:tr>
      <w:tr w:rsidR="009C026F" w:rsidRPr="00916117" w14:paraId="0DA29B2E" w14:textId="77777777" w:rsidTr="009C026F">
        <w:trPr>
          <w:trHeight w:val="510"/>
        </w:trPr>
        <w:tc>
          <w:tcPr>
            <w:cnfStyle w:val="001000000000" w:firstRow="0" w:lastRow="0" w:firstColumn="1" w:lastColumn="0" w:oddVBand="0" w:evenVBand="0" w:oddHBand="0" w:evenHBand="0" w:firstRowFirstColumn="0" w:firstRowLastColumn="0" w:lastRowFirstColumn="0" w:lastRowLastColumn="0"/>
            <w:tcW w:w="3281" w:type="dxa"/>
            <w:hideMark/>
          </w:tcPr>
          <w:p w14:paraId="28DA2800" w14:textId="77777777" w:rsidR="009C026F" w:rsidRPr="00916117" w:rsidRDefault="009C026F" w:rsidP="009C026F">
            <w:pPr>
              <w:spacing w:after="0"/>
              <w:rPr>
                <w:rFonts w:asciiTheme="majorHAnsi" w:eastAsia="Times New Roman" w:hAnsiTheme="majorHAnsi" w:cstheme="majorHAnsi"/>
                <w:b w:val="0"/>
                <w:bCs w:val="0"/>
                <w:lang w:eastAsia="en-GB"/>
              </w:rPr>
            </w:pPr>
            <w:r w:rsidRPr="00916117">
              <w:rPr>
                <w:rFonts w:asciiTheme="majorHAnsi" w:hAnsiTheme="majorHAnsi" w:cstheme="majorHAnsi"/>
                <w:b w:val="0"/>
                <w:bCs w:val="0"/>
              </w:rPr>
              <w:t>Perth Grammar School</w:t>
            </w:r>
          </w:p>
        </w:tc>
        <w:tc>
          <w:tcPr>
            <w:tcW w:w="1904" w:type="dxa"/>
            <w:hideMark/>
          </w:tcPr>
          <w:p w14:paraId="543D613D" w14:textId="77777777" w:rsidR="009C026F" w:rsidRPr="00916117" w:rsidRDefault="009C026F" w:rsidP="009C026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eastAsia="Times New Roman" w:hAnsiTheme="majorHAnsi" w:cstheme="majorHAnsi"/>
                <w:lang w:eastAsia="en-GB"/>
              </w:rPr>
              <w:t>734</w:t>
            </w:r>
          </w:p>
        </w:tc>
        <w:tc>
          <w:tcPr>
            <w:tcW w:w="1918" w:type="dxa"/>
          </w:tcPr>
          <w:p w14:paraId="74ABBE67" w14:textId="6E67F181" w:rsidR="009C026F" w:rsidRPr="00916117" w:rsidRDefault="009C026F" w:rsidP="009C026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hAnsiTheme="majorHAnsi" w:cstheme="majorHAnsi"/>
              </w:rPr>
              <w:t>6</w:t>
            </w:r>
          </w:p>
        </w:tc>
        <w:tc>
          <w:tcPr>
            <w:tcW w:w="1918" w:type="dxa"/>
            <w:hideMark/>
          </w:tcPr>
          <w:p w14:paraId="0B77CA90" w14:textId="1E5720F7" w:rsidR="009C026F" w:rsidRPr="00916117" w:rsidRDefault="009021E5" w:rsidP="009C026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eastAsia="Times New Roman" w:hAnsiTheme="majorHAnsi" w:cstheme="majorHAnsi"/>
                <w:lang w:eastAsia="en-GB"/>
              </w:rPr>
              <w:t>375</w:t>
            </w:r>
          </w:p>
        </w:tc>
      </w:tr>
      <w:tr w:rsidR="009C026F" w:rsidRPr="00916117" w14:paraId="7D0A8641" w14:textId="77777777" w:rsidTr="009C026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81" w:type="dxa"/>
          </w:tcPr>
          <w:p w14:paraId="3227F546" w14:textId="77777777" w:rsidR="009C026F" w:rsidRPr="00916117" w:rsidRDefault="009C026F" w:rsidP="009C026F">
            <w:pPr>
              <w:spacing w:after="0"/>
              <w:rPr>
                <w:rFonts w:asciiTheme="majorHAnsi" w:eastAsia="Times New Roman" w:hAnsiTheme="majorHAnsi" w:cstheme="majorHAnsi"/>
                <w:b w:val="0"/>
                <w:bCs w:val="0"/>
                <w:lang w:eastAsia="en-GB"/>
              </w:rPr>
            </w:pPr>
            <w:r w:rsidRPr="00916117">
              <w:rPr>
                <w:rFonts w:asciiTheme="majorHAnsi" w:hAnsiTheme="majorHAnsi" w:cstheme="majorHAnsi"/>
                <w:b w:val="0"/>
                <w:bCs w:val="0"/>
              </w:rPr>
              <w:t>Ruthvenfield Primary School</w:t>
            </w:r>
          </w:p>
        </w:tc>
        <w:tc>
          <w:tcPr>
            <w:tcW w:w="1904" w:type="dxa"/>
          </w:tcPr>
          <w:p w14:paraId="41F955CC" w14:textId="77777777" w:rsidR="009C026F" w:rsidRPr="00916117" w:rsidRDefault="009C026F" w:rsidP="009C026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eastAsia="Times New Roman" w:hAnsiTheme="majorHAnsi" w:cstheme="majorHAnsi"/>
                <w:lang w:eastAsia="en-GB"/>
              </w:rPr>
              <w:t>59</w:t>
            </w:r>
          </w:p>
        </w:tc>
        <w:tc>
          <w:tcPr>
            <w:tcW w:w="1918" w:type="dxa"/>
          </w:tcPr>
          <w:p w14:paraId="51EC4AB8" w14:textId="24A8CCA3" w:rsidR="009C026F" w:rsidRPr="00916117" w:rsidRDefault="009C026F" w:rsidP="009C026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hAnsiTheme="majorHAnsi" w:cstheme="majorHAnsi"/>
              </w:rPr>
              <w:t>64</w:t>
            </w:r>
          </w:p>
        </w:tc>
        <w:tc>
          <w:tcPr>
            <w:tcW w:w="1918" w:type="dxa"/>
          </w:tcPr>
          <w:p w14:paraId="362D25A9" w14:textId="55628CB1" w:rsidR="009C026F" w:rsidRPr="00916117" w:rsidRDefault="009C026F" w:rsidP="009C026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hAnsiTheme="majorHAnsi" w:cstheme="majorHAnsi"/>
              </w:rPr>
              <w:t>347</w:t>
            </w:r>
          </w:p>
        </w:tc>
      </w:tr>
      <w:tr w:rsidR="009C026F" w:rsidRPr="00916117" w14:paraId="3BF180E6" w14:textId="77777777" w:rsidTr="009C026F">
        <w:trPr>
          <w:trHeight w:val="255"/>
        </w:trPr>
        <w:tc>
          <w:tcPr>
            <w:cnfStyle w:val="001000000000" w:firstRow="0" w:lastRow="0" w:firstColumn="1" w:lastColumn="0" w:oddVBand="0" w:evenVBand="0" w:oddHBand="0" w:evenHBand="0" w:firstRowFirstColumn="0" w:firstRowLastColumn="0" w:lastRowFirstColumn="0" w:lastRowLastColumn="0"/>
            <w:tcW w:w="3281" w:type="dxa"/>
            <w:hideMark/>
          </w:tcPr>
          <w:p w14:paraId="17CD5EDB" w14:textId="77777777" w:rsidR="009C026F" w:rsidRPr="00916117" w:rsidRDefault="009C026F" w:rsidP="009C026F">
            <w:pPr>
              <w:spacing w:after="0"/>
              <w:rPr>
                <w:rFonts w:asciiTheme="majorHAnsi" w:eastAsia="Times New Roman" w:hAnsiTheme="majorHAnsi" w:cstheme="majorHAnsi"/>
                <w:b w:val="0"/>
                <w:bCs w:val="0"/>
                <w:lang w:eastAsia="en-GB"/>
              </w:rPr>
            </w:pPr>
            <w:r w:rsidRPr="00916117">
              <w:rPr>
                <w:rFonts w:asciiTheme="majorHAnsi" w:hAnsiTheme="majorHAnsi" w:cstheme="majorHAnsi"/>
                <w:b w:val="0"/>
                <w:bCs w:val="0"/>
              </w:rPr>
              <w:t>St John’s RC Academy (primary and secondary)</w:t>
            </w:r>
          </w:p>
        </w:tc>
        <w:tc>
          <w:tcPr>
            <w:tcW w:w="1904" w:type="dxa"/>
            <w:hideMark/>
          </w:tcPr>
          <w:p w14:paraId="3CBCB91F" w14:textId="77777777" w:rsidR="009C026F" w:rsidRPr="00916117" w:rsidRDefault="009C026F" w:rsidP="009C026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eastAsia="Times New Roman" w:hAnsiTheme="majorHAnsi" w:cstheme="majorHAnsi"/>
                <w:lang w:eastAsia="en-GB"/>
              </w:rPr>
              <w:t>1027</w:t>
            </w:r>
          </w:p>
        </w:tc>
        <w:tc>
          <w:tcPr>
            <w:tcW w:w="1918" w:type="dxa"/>
          </w:tcPr>
          <w:p w14:paraId="757650B0" w14:textId="7ABF5CE8" w:rsidR="009C026F" w:rsidRPr="00916117" w:rsidRDefault="009C026F" w:rsidP="009C026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hAnsiTheme="majorHAnsi" w:cstheme="majorHAnsi"/>
              </w:rPr>
              <w:t>73</w:t>
            </w:r>
          </w:p>
        </w:tc>
        <w:tc>
          <w:tcPr>
            <w:tcW w:w="1918" w:type="dxa"/>
            <w:hideMark/>
          </w:tcPr>
          <w:p w14:paraId="14A93F63" w14:textId="119DF445" w:rsidR="009C026F" w:rsidRPr="00916117" w:rsidRDefault="009C026F" w:rsidP="009C026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hAnsiTheme="majorHAnsi" w:cstheme="majorHAnsi"/>
              </w:rPr>
              <w:t>130</w:t>
            </w:r>
          </w:p>
        </w:tc>
      </w:tr>
      <w:tr w:rsidR="009C026F" w:rsidRPr="00916117" w14:paraId="425BAF14" w14:textId="77777777" w:rsidTr="009C026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81" w:type="dxa"/>
            <w:hideMark/>
          </w:tcPr>
          <w:p w14:paraId="3AEAB96B" w14:textId="77777777" w:rsidR="009C026F" w:rsidRPr="00916117" w:rsidRDefault="009C026F" w:rsidP="009C026F">
            <w:pPr>
              <w:spacing w:after="0"/>
              <w:rPr>
                <w:rFonts w:asciiTheme="majorHAnsi" w:eastAsia="Times New Roman" w:hAnsiTheme="majorHAnsi" w:cstheme="majorHAnsi"/>
                <w:b w:val="0"/>
                <w:bCs w:val="0"/>
                <w:lang w:eastAsia="en-GB"/>
              </w:rPr>
            </w:pPr>
            <w:r w:rsidRPr="00916117">
              <w:rPr>
                <w:rFonts w:asciiTheme="majorHAnsi" w:hAnsiTheme="majorHAnsi" w:cstheme="majorHAnsi"/>
                <w:b w:val="0"/>
                <w:bCs w:val="0"/>
              </w:rPr>
              <w:t>St Ninian's Episcopal Primary School</w:t>
            </w:r>
          </w:p>
        </w:tc>
        <w:tc>
          <w:tcPr>
            <w:tcW w:w="1904" w:type="dxa"/>
            <w:hideMark/>
          </w:tcPr>
          <w:p w14:paraId="59D80ABF" w14:textId="77777777" w:rsidR="009C026F" w:rsidRPr="00916117" w:rsidRDefault="009C026F" w:rsidP="009C026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eastAsia="Times New Roman" w:hAnsiTheme="majorHAnsi" w:cstheme="majorHAnsi"/>
                <w:lang w:eastAsia="en-GB"/>
              </w:rPr>
              <w:t>58</w:t>
            </w:r>
          </w:p>
        </w:tc>
        <w:tc>
          <w:tcPr>
            <w:tcW w:w="1918" w:type="dxa"/>
          </w:tcPr>
          <w:p w14:paraId="14F956CB" w14:textId="1A5C2C5D" w:rsidR="009C026F" w:rsidRPr="00916117" w:rsidRDefault="009C026F" w:rsidP="009C026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hAnsiTheme="majorHAnsi" w:cstheme="majorHAnsi"/>
              </w:rPr>
              <w:t>38</w:t>
            </w:r>
          </w:p>
        </w:tc>
        <w:tc>
          <w:tcPr>
            <w:tcW w:w="1918" w:type="dxa"/>
            <w:hideMark/>
          </w:tcPr>
          <w:p w14:paraId="2334F9B1" w14:textId="6E8FD174" w:rsidR="009C026F" w:rsidRPr="00916117" w:rsidRDefault="009021E5" w:rsidP="009C026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eastAsia="Times New Roman" w:hAnsiTheme="majorHAnsi" w:cstheme="majorHAnsi"/>
                <w:lang w:eastAsia="en-GB"/>
              </w:rPr>
              <w:t>235</w:t>
            </w:r>
          </w:p>
        </w:tc>
      </w:tr>
      <w:tr w:rsidR="009C026F" w:rsidRPr="00916117" w14:paraId="1471F2DD" w14:textId="77777777" w:rsidTr="009C026F">
        <w:trPr>
          <w:trHeight w:val="510"/>
        </w:trPr>
        <w:tc>
          <w:tcPr>
            <w:cnfStyle w:val="001000000000" w:firstRow="0" w:lastRow="0" w:firstColumn="1" w:lastColumn="0" w:oddVBand="0" w:evenVBand="0" w:oddHBand="0" w:evenHBand="0" w:firstRowFirstColumn="0" w:firstRowLastColumn="0" w:lastRowFirstColumn="0" w:lastRowLastColumn="0"/>
            <w:tcW w:w="3281" w:type="dxa"/>
          </w:tcPr>
          <w:p w14:paraId="52585972" w14:textId="77777777" w:rsidR="009C026F" w:rsidRPr="00916117" w:rsidRDefault="009C026F" w:rsidP="009C026F">
            <w:pPr>
              <w:spacing w:after="0"/>
              <w:rPr>
                <w:rFonts w:asciiTheme="majorHAnsi" w:eastAsia="Times New Roman" w:hAnsiTheme="majorHAnsi" w:cstheme="majorHAnsi"/>
                <w:b w:val="0"/>
                <w:bCs w:val="0"/>
                <w:lang w:eastAsia="en-GB"/>
              </w:rPr>
            </w:pPr>
            <w:r w:rsidRPr="00916117">
              <w:rPr>
                <w:rFonts w:asciiTheme="majorHAnsi" w:hAnsiTheme="majorHAnsi" w:cstheme="majorHAnsi"/>
                <w:b w:val="0"/>
                <w:bCs w:val="0"/>
              </w:rPr>
              <w:t>Viewlands Primary School</w:t>
            </w:r>
          </w:p>
        </w:tc>
        <w:tc>
          <w:tcPr>
            <w:tcW w:w="1904" w:type="dxa"/>
          </w:tcPr>
          <w:p w14:paraId="226C59AF" w14:textId="77777777" w:rsidR="009C026F" w:rsidRPr="00916117" w:rsidRDefault="009C026F" w:rsidP="009C026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eastAsia="Times New Roman" w:hAnsiTheme="majorHAnsi" w:cstheme="majorHAnsi"/>
                <w:lang w:eastAsia="en-GB"/>
              </w:rPr>
              <w:t>330</w:t>
            </w:r>
          </w:p>
        </w:tc>
        <w:tc>
          <w:tcPr>
            <w:tcW w:w="1918" w:type="dxa"/>
          </w:tcPr>
          <w:p w14:paraId="15BECF57" w14:textId="5D1EBDD5" w:rsidR="009C026F" w:rsidRPr="00916117" w:rsidRDefault="009C026F" w:rsidP="009C026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eastAsia="Times New Roman" w:hAnsiTheme="majorHAnsi" w:cstheme="majorHAnsi"/>
                <w:lang w:eastAsia="en-GB"/>
              </w:rPr>
              <w:t>87</w:t>
            </w:r>
          </w:p>
        </w:tc>
        <w:tc>
          <w:tcPr>
            <w:tcW w:w="1918" w:type="dxa"/>
          </w:tcPr>
          <w:p w14:paraId="2F636DA4" w14:textId="13121D6B" w:rsidR="009C026F" w:rsidRPr="00916117" w:rsidRDefault="009C026F" w:rsidP="009C026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916117">
              <w:rPr>
                <w:rFonts w:asciiTheme="majorHAnsi" w:hAnsiTheme="majorHAnsi" w:cstheme="majorHAnsi"/>
              </w:rPr>
              <w:t>301</w:t>
            </w:r>
          </w:p>
        </w:tc>
      </w:tr>
    </w:tbl>
    <w:p w14:paraId="33AE5FE1" w14:textId="77777777" w:rsidR="006A024B" w:rsidRDefault="006A024B" w:rsidP="00423C25">
      <w:pPr>
        <w:rPr>
          <w:rFonts w:asciiTheme="majorHAnsi" w:hAnsiTheme="majorHAnsi" w:cstheme="majorHAnsi"/>
        </w:rPr>
      </w:pPr>
    </w:p>
    <w:p w14:paraId="748AB1D0" w14:textId="3BBF445C" w:rsidR="002E57E7" w:rsidRPr="00916117" w:rsidRDefault="002E57E7" w:rsidP="00423C25">
      <w:pPr>
        <w:rPr>
          <w:rFonts w:asciiTheme="majorHAnsi" w:hAnsiTheme="majorHAnsi" w:cstheme="majorHAnsi"/>
        </w:rPr>
      </w:pPr>
      <w:r w:rsidRPr="00916117">
        <w:rPr>
          <w:rFonts w:asciiTheme="majorHAnsi" w:hAnsiTheme="majorHAnsi" w:cstheme="majorHAnsi"/>
        </w:rPr>
        <w:t xml:space="preserve">The University of </w:t>
      </w:r>
      <w:r w:rsidR="000B2816" w:rsidRPr="00916117">
        <w:rPr>
          <w:rFonts w:asciiTheme="majorHAnsi" w:hAnsiTheme="majorHAnsi" w:cstheme="majorHAnsi"/>
        </w:rPr>
        <w:t xml:space="preserve">Highlands &amp; Islands Perth </w:t>
      </w:r>
      <w:r w:rsidR="00183672" w:rsidRPr="00916117">
        <w:rPr>
          <w:rFonts w:asciiTheme="majorHAnsi" w:hAnsiTheme="majorHAnsi" w:cstheme="majorHAnsi"/>
        </w:rPr>
        <w:t xml:space="preserve">/ Perth College </w:t>
      </w:r>
      <w:r w:rsidR="000B2816" w:rsidRPr="00916117">
        <w:rPr>
          <w:rFonts w:asciiTheme="majorHAnsi" w:hAnsiTheme="majorHAnsi" w:cstheme="majorHAnsi"/>
        </w:rPr>
        <w:t xml:space="preserve">should </w:t>
      </w:r>
      <w:r w:rsidRPr="00916117">
        <w:rPr>
          <w:rFonts w:asciiTheme="majorHAnsi" w:hAnsiTheme="majorHAnsi" w:cstheme="majorHAnsi"/>
        </w:rPr>
        <w:t xml:space="preserve">also be a major target for behaviour change </w:t>
      </w:r>
      <w:r w:rsidR="00E670FA" w:rsidRPr="00916117">
        <w:rPr>
          <w:rFonts w:asciiTheme="majorHAnsi" w:hAnsiTheme="majorHAnsi" w:cstheme="majorHAnsi"/>
        </w:rPr>
        <w:t>initiatives</w:t>
      </w:r>
      <w:r w:rsidRPr="00916117">
        <w:rPr>
          <w:rFonts w:asciiTheme="majorHAnsi" w:hAnsiTheme="majorHAnsi" w:cstheme="majorHAnsi"/>
        </w:rPr>
        <w:t xml:space="preserve">, </w:t>
      </w:r>
      <w:r w:rsidR="000A1367" w:rsidRPr="00916117">
        <w:rPr>
          <w:rFonts w:asciiTheme="majorHAnsi" w:hAnsiTheme="majorHAnsi" w:cstheme="majorHAnsi"/>
        </w:rPr>
        <w:t>for</w:t>
      </w:r>
      <w:r w:rsidRPr="00916117">
        <w:rPr>
          <w:rFonts w:asciiTheme="majorHAnsi" w:hAnsiTheme="majorHAnsi" w:cstheme="majorHAnsi"/>
        </w:rPr>
        <w:t xml:space="preserve"> both students</w:t>
      </w:r>
      <w:r w:rsidR="00464AB6" w:rsidRPr="00916117">
        <w:rPr>
          <w:rFonts w:asciiTheme="majorHAnsi" w:hAnsiTheme="majorHAnsi" w:cstheme="majorHAnsi"/>
        </w:rPr>
        <w:t xml:space="preserve">, </w:t>
      </w:r>
      <w:r w:rsidRPr="00916117">
        <w:rPr>
          <w:rFonts w:asciiTheme="majorHAnsi" w:hAnsiTheme="majorHAnsi" w:cstheme="majorHAnsi"/>
        </w:rPr>
        <w:t>staff</w:t>
      </w:r>
      <w:r w:rsidR="00464AB6" w:rsidRPr="00916117">
        <w:rPr>
          <w:rFonts w:asciiTheme="majorHAnsi" w:hAnsiTheme="majorHAnsi" w:cstheme="majorHAnsi"/>
        </w:rPr>
        <w:t xml:space="preserve"> and visitors</w:t>
      </w:r>
      <w:r w:rsidRPr="00916117">
        <w:rPr>
          <w:rFonts w:asciiTheme="majorHAnsi" w:hAnsiTheme="majorHAnsi" w:cstheme="majorHAnsi"/>
        </w:rPr>
        <w:t xml:space="preserve">. The campus </w:t>
      </w:r>
      <w:r w:rsidR="007C36BE" w:rsidRPr="00916117">
        <w:rPr>
          <w:rFonts w:asciiTheme="majorHAnsi" w:hAnsiTheme="majorHAnsi" w:cstheme="majorHAnsi"/>
        </w:rPr>
        <w:t xml:space="preserve">is in Close </w:t>
      </w:r>
      <w:r w:rsidR="00C5622E" w:rsidRPr="00916117">
        <w:rPr>
          <w:rFonts w:asciiTheme="majorHAnsi" w:hAnsiTheme="majorHAnsi" w:cstheme="majorHAnsi"/>
        </w:rPr>
        <w:t>proximity,</w:t>
      </w:r>
      <w:r w:rsidRPr="00916117">
        <w:rPr>
          <w:rFonts w:asciiTheme="majorHAnsi" w:hAnsiTheme="majorHAnsi" w:cstheme="majorHAnsi"/>
        </w:rPr>
        <w:t xml:space="preserve"> therefore presenting a suitable </w:t>
      </w:r>
      <w:r w:rsidR="000A1367" w:rsidRPr="00916117">
        <w:rPr>
          <w:rFonts w:asciiTheme="majorHAnsi" w:hAnsiTheme="majorHAnsi" w:cstheme="majorHAnsi"/>
        </w:rPr>
        <w:t xml:space="preserve">opportunity to </w:t>
      </w:r>
      <w:r w:rsidR="00815620" w:rsidRPr="00916117">
        <w:rPr>
          <w:rFonts w:asciiTheme="majorHAnsi" w:hAnsiTheme="majorHAnsi" w:cstheme="majorHAnsi"/>
        </w:rPr>
        <w:t>encourag</w:t>
      </w:r>
      <w:r w:rsidR="000A1367" w:rsidRPr="00916117">
        <w:rPr>
          <w:rFonts w:asciiTheme="majorHAnsi" w:hAnsiTheme="majorHAnsi" w:cstheme="majorHAnsi"/>
        </w:rPr>
        <w:t>e</w:t>
      </w:r>
      <w:r w:rsidR="00815620" w:rsidRPr="00916117">
        <w:rPr>
          <w:rFonts w:asciiTheme="majorHAnsi" w:hAnsiTheme="majorHAnsi" w:cstheme="majorHAnsi"/>
        </w:rPr>
        <w:t xml:space="preserve"> and grow a</w:t>
      </w:r>
      <w:r w:rsidRPr="00916117">
        <w:rPr>
          <w:rFonts w:asciiTheme="majorHAnsi" w:hAnsiTheme="majorHAnsi" w:cstheme="majorHAnsi"/>
        </w:rPr>
        <w:t xml:space="preserve">ctive travel </w:t>
      </w:r>
      <w:r w:rsidR="00815620" w:rsidRPr="00916117">
        <w:rPr>
          <w:rFonts w:asciiTheme="majorHAnsi" w:hAnsiTheme="majorHAnsi" w:cstheme="majorHAnsi"/>
        </w:rPr>
        <w:t>uptake</w:t>
      </w:r>
      <w:r w:rsidRPr="00916117">
        <w:rPr>
          <w:rFonts w:asciiTheme="majorHAnsi" w:hAnsiTheme="majorHAnsi" w:cstheme="majorHAnsi"/>
        </w:rPr>
        <w:t>.</w:t>
      </w:r>
      <w:r w:rsidR="00A56666" w:rsidRPr="00916117">
        <w:rPr>
          <w:rFonts w:asciiTheme="majorHAnsi" w:hAnsiTheme="majorHAnsi" w:cstheme="majorHAnsi"/>
        </w:rPr>
        <w:t xml:space="preserve"> This should be considered within any proposals.</w:t>
      </w:r>
    </w:p>
    <w:p w14:paraId="22840F04" w14:textId="4DA7F1C1" w:rsidR="00423C25" w:rsidRPr="00916117" w:rsidRDefault="00A56666" w:rsidP="00916117">
      <w:pPr>
        <w:pStyle w:val="Heading2"/>
        <w:jc w:val="both"/>
        <w:rPr>
          <w:rFonts w:cstheme="majorHAnsi"/>
        </w:rPr>
      </w:pPr>
      <w:r w:rsidRPr="00916117">
        <w:rPr>
          <w:rFonts w:cstheme="majorHAnsi"/>
        </w:rPr>
        <w:lastRenderedPageBreak/>
        <w:t>Workplaces</w:t>
      </w:r>
    </w:p>
    <w:p w14:paraId="68461F72" w14:textId="77777777" w:rsidR="00183672" w:rsidRPr="00916117" w:rsidRDefault="00183672" w:rsidP="00916117">
      <w:pPr>
        <w:jc w:val="both"/>
        <w:rPr>
          <w:rFonts w:asciiTheme="majorHAnsi" w:hAnsiTheme="majorHAnsi" w:cstheme="majorHAnsi"/>
        </w:rPr>
      </w:pPr>
      <w:r w:rsidRPr="00916117">
        <w:rPr>
          <w:rFonts w:asciiTheme="majorHAnsi" w:hAnsiTheme="majorHAnsi" w:cstheme="majorHAnsi"/>
        </w:rPr>
        <w:t>Perth Central and South Inch features three clusters of workplaces, serving approximately 6,000 jobs. This city centre area is served with high-quality active travel routes coming from multiple directions, therefore making a suitable target for behaviour change. Key employment destinations include the council offices, St John’s centre and Main Street.</w:t>
      </w:r>
    </w:p>
    <w:p w14:paraId="65314908" w14:textId="42FB12FF" w:rsidR="00183672" w:rsidRPr="00916117" w:rsidRDefault="00183672" w:rsidP="00916117">
      <w:pPr>
        <w:jc w:val="both"/>
        <w:rPr>
          <w:rFonts w:asciiTheme="majorHAnsi" w:hAnsiTheme="majorHAnsi" w:cstheme="majorHAnsi"/>
        </w:rPr>
      </w:pPr>
      <w:r w:rsidRPr="00916117">
        <w:rPr>
          <w:rFonts w:asciiTheme="majorHAnsi" w:hAnsiTheme="majorHAnsi" w:cstheme="majorHAnsi"/>
        </w:rPr>
        <w:t>To the North of Perth, the Hillyland, Tulloch and Inveralmond cluster facilitates 7760 employees, and is served by NCN 77 and Lade Walk routes</w:t>
      </w:r>
      <w:r w:rsidR="007C36BE" w:rsidRPr="00916117">
        <w:rPr>
          <w:rFonts w:asciiTheme="majorHAnsi" w:hAnsiTheme="majorHAnsi" w:cstheme="majorHAnsi"/>
        </w:rPr>
        <w:t>, whilst the Dunkeld Road corridor, a part of the Perth People Place programme, will also run through the site</w:t>
      </w:r>
      <w:r w:rsidRPr="00916117">
        <w:rPr>
          <w:rFonts w:asciiTheme="majorHAnsi" w:hAnsiTheme="majorHAnsi" w:cstheme="majorHAnsi"/>
        </w:rPr>
        <w:t>.</w:t>
      </w:r>
      <w:r w:rsidR="007C36BE" w:rsidRPr="00916117">
        <w:rPr>
          <w:rFonts w:asciiTheme="majorHAnsi" w:hAnsiTheme="majorHAnsi" w:cstheme="majorHAnsi"/>
        </w:rPr>
        <w:t xml:space="preserve"> This makes this area of Perth a key target for behaviour change initiatives with a large employment base and multiple active travel corridors reaching to different areas of the city.</w:t>
      </w:r>
      <w:r w:rsidRPr="00916117">
        <w:rPr>
          <w:rFonts w:asciiTheme="majorHAnsi" w:hAnsiTheme="majorHAnsi" w:cstheme="majorHAnsi"/>
        </w:rPr>
        <w:t xml:space="preserve"> Key employers in the area include SSE, Car dealerships, Inveralmond industrial estate. </w:t>
      </w:r>
    </w:p>
    <w:p w14:paraId="2B541550" w14:textId="7AF297C4" w:rsidR="000A1367" w:rsidRPr="00916117" w:rsidRDefault="00183672" w:rsidP="00916117">
      <w:pPr>
        <w:jc w:val="both"/>
        <w:rPr>
          <w:rFonts w:asciiTheme="majorHAnsi" w:hAnsiTheme="majorHAnsi" w:cstheme="majorHAnsi"/>
        </w:rPr>
      </w:pPr>
      <w:r w:rsidRPr="00916117">
        <w:rPr>
          <w:rFonts w:asciiTheme="majorHAnsi" w:hAnsiTheme="majorHAnsi" w:cstheme="majorHAnsi"/>
        </w:rPr>
        <w:t>Whilst Perth Royal infirmary and Murray Royal Hospital are approximately 1km away from existing infrastructure, these would also make good targets for behaviour change, and may have funding available through NHS schemes.</w:t>
      </w:r>
      <w:r w:rsidR="00A56666" w:rsidRPr="00916117">
        <w:rPr>
          <w:rFonts w:asciiTheme="majorHAnsi" w:hAnsiTheme="majorHAnsi" w:cstheme="majorHAnsi"/>
        </w:rPr>
        <w:t xml:space="preserve"> </w:t>
      </w:r>
      <w:r w:rsidR="00F404C5" w:rsidRPr="00916117">
        <w:rPr>
          <w:rFonts w:asciiTheme="majorHAnsi" w:hAnsiTheme="majorHAnsi" w:cstheme="majorHAnsi"/>
        </w:rPr>
        <w:t>The projects can cover employers of all sizes but there should be a review of which can or already are implementing such initiatives.</w:t>
      </w:r>
    </w:p>
    <w:p w14:paraId="356737E9" w14:textId="03AD52F4" w:rsidR="00423C25" w:rsidRPr="00916117" w:rsidRDefault="00A56666" w:rsidP="000A1367">
      <w:pPr>
        <w:pStyle w:val="Heading2"/>
        <w:rPr>
          <w:rFonts w:cstheme="majorHAnsi"/>
        </w:rPr>
      </w:pPr>
      <w:r w:rsidRPr="00916117">
        <w:rPr>
          <w:rFonts w:cstheme="majorHAnsi"/>
        </w:rPr>
        <w:t>Accessibility</w:t>
      </w:r>
      <w:r w:rsidR="004F21F8" w:rsidRPr="00916117">
        <w:rPr>
          <w:rFonts w:cstheme="majorHAnsi"/>
        </w:rPr>
        <w:t xml:space="preserve"> and </w:t>
      </w:r>
      <w:r w:rsidRPr="00916117">
        <w:rPr>
          <w:rFonts w:cstheme="majorHAnsi"/>
        </w:rPr>
        <w:t>I</w:t>
      </w:r>
      <w:r w:rsidR="004F21F8" w:rsidRPr="00916117">
        <w:rPr>
          <w:rFonts w:cstheme="majorHAnsi"/>
        </w:rPr>
        <w:t>nclusion</w:t>
      </w:r>
    </w:p>
    <w:p w14:paraId="6AB5A023" w14:textId="77777777" w:rsidR="00183672" w:rsidRPr="00916117" w:rsidRDefault="00183672" w:rsidP="00916117">
      <w:pPr>
        <w:jc w:val="both"/>
        <w:rPr>
          <w:rFonts w:asciiTheme="majorHAnsi" w:hAnsiTheme="majorHAnsi" w:cstheme="majorHAnsi"/>
        </w:rPr>
      </w:pPr>
      <w:r w:rsidRPr="00916117">
        <w:rPr>
          <w:rFonts w:asciiTheme="majorHAnsi" w:hAnsiTheme="majorHAnsi" w:cstheme="majorHAnsi"/>
        </w:rPr>
        <w:t>Ochil Nursing Home sits close to the Ruthvenfield – Perth South corridor, and therefore would be a suitable target site for behaviour change initiatives, particularly to encourage greater uptake in walking and wheeling.</w:t>
      </w:r>
    </w:p>
    <w:p w14:paraId="562CB01C" w14:textId="0D0CF1B4" w:rsidR="004F21F8" w:rsidRPr="00916117" w:rsidRDefault="004F21F8" w:rsidP="00916117">
      <w:pPr>
        <w:jc w:val="both"/>
        <w:rPr>
          <w:rFonts w:asciiTheme="majorHAnsi" w:hAnsiTheme="majorHAnsi" w:cstheme="majorHAnsi"/>
        </w:rPr>
      </w:pPr>
      <w:r w:rsidRPr="00916117">
        <w:rPr>
          <w:rFonts w:asciiTheme="majorHAnsi" w:hAnsiTheme="majorHAnsi" w:cstheme="majorHAnsi"/>
        </w:rPr>
        <w:t xml:space="preserve">SIMD areas in </w:t>
      </w:r>
      <w:r w:rsidR="000A1367" w:rsidRPr="00916117">
        <w:rPr>
          <w:rFonts w:asciiTheme="majorHAnsi" w:hAnsiTheme="majorHAnsi" w:cstheme="majorHAnsi"/>
        </w:rPr>
        <w:t>d</w:t>
      </w:r>
      <w:r w:rsidRPr="00916117">
        <w:rPr>
          <w:rFonts w:asciiTheme="majorHAnsi" w:hAnsiTheme="majorHAnsi" w:cstheme="majorHAnsi"/>
        </w:rPr>
        <w:t>eciles 1 &amp; 2 can be seen below</w:t>
      </w:r>
      <w:r w:rsidR="00F404C5" w:rsidRPr="00916117">
        <w:rPr>
          <w:rFonts w:asciiTheme="majorHAnsi" w:hAnsiTheme="majorHAnsi" w:cstheme="majorHAnsi"/>
        </w:rPr>
        <w:t xml:space="preserve"> in </w:t>
      </w:r>
      <w:r w:rsidR="00F404C5" w:rsidRPr="00916117">
        <w:rPr>
          <w:rFonts w:asciiTheme="majorHAnsi" w:hAnsiTheme="majorHAnsi" w:cstheme="majorHAnsi"/>
        </w:rPr>
        <w:fldChar w:fldCharType="begin"/>
      </w:r>
      <w:r w:rsidR="00F404C5" w:rsidRPr="00916117">
        <w:rPr>
          <w:rFonts w:asciiTheme="majorHAnsi" w:hAnsiTheme="majorHAnsi" w:cstheme="majorHAnsi"/>
        </w:rPr>
        <w:instrText xml:space="preserve"> REF _Ref159508458 \h </w:instrText>
      </w:r>
      <w:r w:rsidR="00916117">
        <w:rPr>
          <w:rFonts w:asciiTheme="majorHAnsi" w:hAnsiTheme="majorHAnsi" w:cstheme="majorHAnsi"/>
        </w:rPr>
        <w:instrText xml:space="preserve"> \* MERGEFORMAT </w:instrText>
      </w:r>
      <w:r w:rsidR="00F404C5" w:rsidRPr="00916117">
        <w:rPr>
          <w:rFonts w:asciiTheme="majorHAnsi" w:hAnsiTheme="majorHAnsi" w:cstheme="majorHAnsi"/>
        </w:rPr>
      </w:r>
      <w:r w:rsidR="00F404C5" w:rsidRPr="00916117">
        <w:rPr>
          <w:rFonts w:asciiTheme="majorHAnsi" w:hAnsiTheme="majorHAnsi" w:cstheme="majorHAnsi"/>
        </w:rPr>
        <w:fldChar w:fldCharType="separate"/>
      </w:r>
      <w:r w:rsidR="001D4E06" w:rsidRPr="001D4E06">
        <w:rPr>
          <w:rFonts w:asciiTheme="majorHAnsi" w:hAnsiTheme="majorHAnsi" w:cstheme="majorHAnsi"/>
        </w:rPr>
        <w:t xml:space="preserve">Figure </w:t>
      </w:r>
      <w:r w:rsidR="001D4E06" w:rsidRPr="001D4E06">
        <w:rPr>
          <w:rFonts w:asciiTheme="majorHAnsi" w:hAnsiTheme="majorHAnsi" w:cstheme="majorHAnsi"/>
          <w:noProof/>
        </w:rPr>
        <w:t>1</w:t>
      </w:r>
      <w:r w:rsidR="00F404C5" w:rsidRPr="00916117">
        <w:rPr>
          <w:rFonts w:asciiTheme="majorHAnsi" w:hAnsiTheme="majorHAnsi" w:cstheme="majorHAnsi"/>
        </w:rPr>
        <w:fldChar w:fldCharType="end"/>
      </w:r>
      <w:r w:rsidR="00740BD4" w:rsidRPr="00916117">
        <w:rPr>
          <w:rFonts w:asciiTheme="majorHAnsi" w:hAnsiTheme="majorHAnsi" w:cstheme="majorHAnsi"/>
        </w:rPr>
        <w:t xml:space="preserve">, which </w:t>
      </w:r>
      <w:r w:rsidR="000A1367" w:rsidRPr="00916117">
        <w:rPr>
          <w:rFonts w:asciiTheme="majorHAnsi" w:hAnsiTheme="majorHAnsi" w:cstheme="majorHAnsi"/>
        </w:rPr>
        <w:t>should</w:t>
      </w:r>
      <w:r w:rsidR="00740BD4" w:rsidRPr="00916117">
        <w:rPr>
          <w:rFonts w:asciiTheme="majorHAnsi" w:hAnsiTheme="majorHAnsi" w:cstheme="majorHAnsi"/>
        </w:rPr>
        <w:t xml:space="preserve"> also be subject to behaviour change </w:t>
      </w:r>
      <w:r w:rsidR="00E670FA" w:rsidRPr="00916117">
        <w:rPr>
          <w:rFonts w:asciiTheme="majorHAnsi" w:hAnsiTheme="majorHAnsi" w:cstheme="majorHAnsi"/>
        </w:rPr>
        <w:t>initiatives</w:t>
      </w:r>
      <w:r w:rsidR="00740BD4" w:rsidRPr="00916117">
        <w:rPr>
          <w:rFonts w:asciiTheme="majorHAnsi" w:hAnsiTheme="majorHAnsi" w:cstheme="majorHAnsi"/>
        </w:rPr>
        <w:t>.</w:t>
      </w:r>
      <w:r w:rsidR="003E16BB" w:rsidRPr="00916117">
        <w:rPr>
          <w:rFonts w:asciiTheme="majorHAnsi" w:hAnsiTheme="majorHAnsi" w:cstheme="majorHAnsi"/>
        </w:rPr>
        <w:t xml:space="preserve"> Schools falling within SIMD deciles 1</w:t>
      </w:r>
      <w:r w:rsidR="000A1367" w:rsidRPr="00916117">
        <w:rPr>
          <w:rFonts w:asciiTheme="majorHAnsi" w:hAnsiTheme="majorHAnsi" w:cstheme="majorHAnsi"/>
        </w:rPr>
        <w:t xml:space="preserve"> </w:t>
      </w:r>
      <w:r w:rsidR="003E16BB" w:rsidRPr="00916117">
        <w:rPr>
          <w:rFonts w:asciiTheme="majorHAnsi" w:hAnsiTheme="majorHAnsi" w:cstheme="majorHAnsi"/>
        </w:rPr>
        <w:t>&amp;</w:t>
      </w:r>
      <w:r w:rsidR="000A1367" w:rsidRPr="00916117">
        <w:rPr>
          <w:rFonts w:asciiTheme="majorHAnsi" w:hAnsiTheme="majorHAnsi" w:cstheme="majorHAnsi"/>
        </w:rPr>
        <w:t xml:space="preserve"> </w:t>
      </w:r>
      <w:r w:rsidR="003E16BB" w:rsidRPr="00916117">
        <w:rPr>
          <w:rFonts w:asciiTheme="majorHAnsi" w:hAnsiTheme="majorHAnsi" w:cstheme="majorHAnsi"/>
        </w:rPr>
        <w:t>2 can also be seen in Table 1</w:t>
      </w:r>
      <w:r w:rsidR="000A1367" w:rsidRPr="00916117">
        <w:rPr>
          <w:rFonts w:asciiTheme="majorHAnsi" w:hAnsiTheme="majorHAnsi" w:cstheme="majorHAnsi"/>
        </w:rPr>
        <w:t xml:space="preserve"> above – th</w:t>
      </w:r>
      <w:r w:rsidR="007721C2">
        <w:rPr>
          <w:rFonts w:asciiTheme="majorHAnsi" w:hAnsiTheme="majorHAnsi" w:cstheme="majorHAnsi"/>
        </w:rPr>
        <w:t>is</w:t>
      </w:r>
      <w:r w:rsidR="000A1367" w:rsidRPr="00916117">
        <w:rPr>
          <w:rFonts w:asciiTheme="majorHAnsi" w:hAnsiTheme="majorHAnsi" w:cstheme="majorHAnsi"/>
        </w:rPr>
        <w:t xml:space="preserve"> include</w:t>
      </w:r>
      <w:r w:rsidR="007721C2">
        <w:rPr>
          <w:rFonts w:asciiTheme="majorHAnsi" w:hAnsiTheme="majorHAnsi" w:cstheme="majorHAnsi"/>
        </w:rPr>
        <w:t>s</w:t>
      </w:r>
      <w:r w:rsidR="003E16BB" w:rsidRPr="00916117">
        <w:rPr>
          <w:rFonts w:asciiTheme="majorHAnsi" w:hAnsiTheme="majorHAnsi" w:cstheme="majorHAnsi"/>
        </w:rPr>
        <w:t xml:space="preserve"> </w:t>
      </w:r>
      <w:r w:rsidR="008F2B72">
        <w:rPr>
          <w:rFonts w:asciiTheme="majorHAnsi" w:hAnsiTheme="majorHAnsi" w:cstheme="majorHAnsi"/>
        </w:rPr>
        <w:t>Perth Gramm</w:t>
      </w:r>
      <w:r w:rsidR="006D21F6">
        <w:rPr>
          <w:rFonts w:asciiTheme="majorHAnsi" w:hAnsiTheme="majorHAnsi" w:cstheme="majorHAnsi"/>
        </w:rPr>
        <w:t>a</w:t>
      </w:r>
      <w:r w:rsidR="008F2B72">
        <w:rPr>
          <w:rFonts w:asciiTheme="majorHAnsi" w:hAnsiTheme="majorHAnsi" w:cstheme="majorHAnsi"/>
        </w:rPr>
        <w:t>r School</w:t>
      </w:r>
      <w:r w:rsidR="003E16BB" w:rsidRPr="00916117">
        <w:rPr>
          <w:rFonts w:asciiTheme="majorHAnsi" w:hAnsiTheme="majorHAnsi" w:cstheme="majorHAnsi"/>
        </w:rPr>
        <w:t>.</w:t>
      </w:r>
      <w:r w:rsidR="00D36770" w:rsidRPr="00916117">
        <w:rPr>
          <w:rFonts w:asciiTheme="majorHAnsi" w:hAnsiTheme="majorHAnsi" w:cstheme="majorHAnsi"/>
        </w:rPr>
        <w:t xml:space="preserve"> </w:t>
      </w:r>
      <w:r w:rsidR="000A1367" w:rsidRPr="00916117">
        <w:rPr>
          <w:rFonts w:asciiTheme="majorHAnsi" w:hAnsiTheme="majorHAnsi" w:cstheme="majorHAnsi"/>
        </w:rPr>
        <w:t>Th</w:t>
      </w:r>
      <w:r w:rsidR="007721C2">
        <w:rPr>
          <w:rFonts w:asciiTheme="majorHAnsi" w:hAnsiTheme="majorHAnsi" w:cstheme="majorHAnsi"/>
        </w:rPr>
        <w:t>is</w:t>
      </w:r>
      <w:r w:rsidR="000A1367" w:rsidRPr="00916117">
        <w:rPr>
          <w:rFonts w:asciiTheme="majorHAnsi" w:hAnsiTheme="majorHAnsi" w:cstheme="majorHAnsi"/>
        </w:rPr>
        <w:t xml:space="preserve"> school should be prioritised</w:t>
      </w:r>
      <w:r w:rsidR="00D36770" w:rsidRPr="00916117">
        <w:rPr>
          <w:rFonts w:asciiTheme="majorHAnsi" w:hAnsiTheme="majorHAnsi" w:cstheme="majorHAnsi"/>
        </w:rPr>
        <w:t xml:space="preserve"> in line with T</w:t>
      </w:r>
      <w:r w:rsidR="000A1367" w:rsidRPr="00916117">
        <w:rPr>
          <w:rFonts w:asciiTheme="majorHAnsi" w:hAnsiTheme="majorHAnsi" w:cstheme="majorHAnsi"/>
        </w:rPr>
        <w:t xml:space="preserve">ransport </w:t>
      </w:r>
      <w:r w:rsidR="00D36770" w:rsidRPr="00916117">
        <w:rPr>
          <w:rFonts w:asciiTheme="majorHAnsi" w:hAnsiTheme="majorHAnsi" w:cstheme="majorHAnsi"/>
        </w:rPr>
        <w:t>S</w:t>
      </w:r>
      <w:r w:rsidR="000A1367" w:rsidRPr="00916117">
        <w:rPr>
          <w:rFonts w:asciiTheme="majorHAnsi" w:hAnsiTheme="majorHAnsi" w:cstheme="majorHAnsi"/>
        </w:rPr>
        <w:t>cotland</w:t>
      </w:r>
      <w:r w:rsidR="00D36770" w:rsidRPr="00916117">
        <w:rPr>
          <w:rFonts w:asciiTheme="majorHAnsi" w:hAnsiTheme="majorHAnsi" w:cstheme="majorHAnsi"/>
        </w:rPr>
        <w:t>’</w:t>
      </w:r>
      <w:r w:rsidR="000A1367" w:rsidRPr="00916117">
        <w:rPr>
          <w:rFonts w:asciiTheme="majorHAnsi" w:hAnsiTheme="majorHAnsi" w:cstheme="majorHAnsi"/>
        </w:rPr>
        <w:t>s</w:t>
      </w:r>
      <w:r w:rsidR="00D36770" w:rsidRPr="00916117">
        <w:rPr>
          <w:rFonts w:asciiTheme="majorHAnsi" w:hAnsiTheme="majorHAnsi" w:cstheme="majorHAnsi"/>
        </w:rPr>
        <w:t xml:space="preserve"> accessibility &amp; inclusion targets.</w:t>
      </w:r>
    </w:p>
    <w:p w14:paraId="28BFC166" w14:textId="6AC02C98" w:rsidR="00790BC4" w:rsidRDefault="00B62193" w:rsidP="00F404C5">
      <w:pPr>
        <w:keepNext/>
      </w:pPr>
      <w:r>
        <w:rPr>
          <w:noProof/>
        </w:rPr>
        <w:lastRenderedPageBreak/>
        <w:drawing>
          <wp:inline distT="0" distB="0" distL="0" distR="0" wp14:anchorId="697BC571" wp14:editId="7B112483">
            <wp:extent cx="5867400" cy="5373710"/>
            <wp:effectExtent l="0" t="0" r="0" b="9525"/>
            <wp:docPr id="474957129" name="Picture 1" descr="A map with purpl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957129" name="Picture 1" descr="A map with purple lines&#10;&#10;Description automatically generated"/>
                    <pic:cNvPicPr/>
                  </pic:nvPicPr>
                  <pic:blipFill rotWithShape="1">
                    <a:blip r:embed="rId16"/>
                    <a:srcRect l="27033" t="2298" r="1027" b="4534"/>
                    <a:stretch/>
                  </pic:blipFill>
                  <pic:spPr bwMode="auto">
                    <a:xfrm>
                      <a:off x="0" y="0"/>
                      <a:ext cx="5867400" cy="5373710"/>
                    </a:xfrm>
                    <a:prstGeom prst="rect">
                      <a:avLst/>
                    </a:prstGeom>
                    <a:ln>
                      <a:noFill/>
                    </a:ln>
                    <a:extLst>
                      <a:ext uri="{53640926-AAD7-44D8-BBD7-CCE9431645EC}">
                        <a14:shadowObscured xmlns:a14="http://schemas.microsoft.com/office/drawing/2010/main"/>
                      </a:ext>
                    </a:extLst>
                  </pic:spPr>
                </pic:pic>
              </a:graphicData>
            </a:graphic>
          </wp:inline>
        </w:drawing>
      </w:r>
    </w:p>
    <w:p w14:paraId="3842901C" w14:textId="262A3963" w:rsidR="00FF5136" w:rsidRDefault="00790BC4" w:rsidP="00F404C5">
      <w:pPr>
        <w:pStyle w:val="Caption"/>
      </w:pPr>
      <w:bookmarkStart w:id="1" w:name="_Ref159508458"/>
      <w:r>
        <w:t xml:space="preserve">Figure </w:t>
      </w:r>
      <w:fldSimple w:instr=" SEQ Figure \* ARABIC ">
        <w:r w:rsidR="001D4E06">
          <w:rPr>
            <w:noProof/>
          </w:rPr>
          <w:t>1</w:t>
        </w:r>
      </w:fldSimple>
      <w:bookmarkEnd w:id="1"/>
      <w:r>
        <w:t xml:space="preserve">: Cluster </w:t>
      </w:r>
      <w:r w:rsidR="00B62193">
        <w:t>2</w:t>
      </w:r>
      <w:r>
        <w:t xml:space="preserve"> Accessibility &amp; Inclusion</w:t>
      </w:r>
    </w:p>
    <w:p w14:paraId="4CD60212" w14:textId="17ED0510" w:rsidR="00815620" w:rsidRDefault="00815620" w:rsidP="00815620">
      <w:pPr>
        <w:keepNext/>
      </w:pPr>
    </w:p>
    <w:p w14:paraId="2C0930B3" w14:textId="77777777" w:rsidR="006010F6" w:rsidRDefault="006010F6" w:rsidP="00691963">
      <w:pPr>
        <w:sectPr w:rsidR="006010F6" w:rsidSect="00E34738">
          <w:headerReference w:type="default" r:id="rId17"/>
          <w:footerReference w:type="first" r:id="rId18"/>
          <w:pgSz w:w="11906" w:h="16838" w:code="9"/>
          <w:pgMar w:top="1440" w:right="1440" w:bottom="1440" w:left="1440" w:header="850" w:footer="850" w:gutter="0"/>
          <w:cols w:space="708"/>
          <w:docGrid w:linePitch="360"/>
        </w:sectPr>
      </w:pPr>
    </w:p>
    <w:p w14:paraId="7C77542A" w14:textId="77189590" w:rsidR="0046032E" w:rsidRPr="005128E4" w:rsidRDefault="00691963" w:rsidP="00072537">
      <w:pPr>
        <w:pStyle w:val="Heading1"/>
        <w:rPr>
          <w:rFonts w:asciiTheme="majorHAnsi" w:hAnsiTheme="majorHAnsi" w:cstheme="majorHAnsi"/>
        </w:rPr>
      </w:pPr>
      <w:r w:rsidRPr="005128E4">
        <w:rPr>
          <w:rFonts w:asciiTheme="majorHAnsi" w:hAnsiTheme="majorHAnsi" w:cstheme="majorHAnsi"/>
        </w:rPr>
        <w:lastRenderedPageBreak/>
        <w:t xml:space="preserve">Projects </w:t>
      </w:r>
    </w:p>
    <w:p w14:paraId="3F0F0011" w14:textId="3121A1D9" w:rsidR="00275004" w:rsidRPr="005128E4" w:rsidRDefault="00F404C5" w:rsidP="005128E4">
      <w:pPr>
        <w:jc w:val="both"/>
        <w:rPr>
          <w:rFonts w:asciiTheme="majorHAnsi" w:hAnsiTheme="majorHAnsi" w:cstheme="majorHAnsi"/>
        </w:rPr>
      </w:pPr>
      <w:r w:rsidRPr="005128E4">
        <w:rPr>
          <w:rFonts w:asciiTheme="majorHAnsi" w:hAnsiTheme="majorHAnsi" w:cstheme="majorHAnsi"/>
        </w:rPr>
        <w:fldChar w:fldCharType="begin"/>
      </w:r>
      <w:r w:rsidRPr="005128E4">
        <w:rPr>
          <w:rFonts w:asciiTheme="majorHAnsi" w:hAnsiTheme="majorHAnsi" w:cstheme="majorHAnsi"/>
        </w:rPr>
        <w:instrText xml:space="preserve"> REF _Ref159508526 \h </w:instrText>
      </w:r>
      <w:r w:rsidR="005128E4">
        <w:rPr>
          <w:rFonts w:asciiTheme="majorHAnsi" w:hAnsiTheme="majorHAnsi" w:cstheme="majorHAnsi"/>
        </w:rPr>
        <w:instrText xml:space="preserve"> \* MERGEFORMAT </w:instrText>
      </w:r>
      <w:r w:rsidRPr="005128E4">
        <w:rPr>
          <w:rFonts w:asciiTheme="majorHAnsi" w:hAnsiTheme="majorHAnsi" w:cstheme="majorHAnsi"/>
        </w:rPr>
      </w:r>
      <w:r w:rsidRPr="005128E4">
        <w:rPr>
          <w:rFonts w:asciiTheme="majorHAnsi" w:hAnsiTheme="majorHAnsi" w:cstheme="majorHAnsi"/>
        </w:rPr>
        <w:fldChar w:fldCharType="separate"/>
      </w:r>
      <w:r w:rsidR="001D4E06" w:rsidRPr="001D4E06">
        <w:rPr>
          <w:rFonts w:asciiTheme="majorHAnsi" w:hAnsiTheme="majorHAnsi" w:cstheme="majorHAnsi"/>
        </w:rPr>
        <w:t xml:space="preserve">Table </w:t>
      </w:r>
      <w:r w:rsidR="001D4E06" w:rsidRPr="001D4E06">
        <w:rPr>
          <w:rFonts w:asciiTheme="majorHAnsi" w:hAnsiTheme="majorHAnsi" w:cstheme="majorHAnsi"/>
          <w:noProof/>
        </w:rPr>
        <w:t>2</w:t>
      </w:r>
      <w:r w:rsidRPr="005128E4">
        <w:rPr>
          <w:rFonts w:asciiTheme="majorHAnsi" w:hAnsiTheme="majorHAnsi" w:cstheme="majorHAnsi"/>
        </w:rPr>
        <w:fldChar w:fldCharType="end"/>
      </w:r>
      <w:r w:rsidRPr="005128E4">
        <w:rPr>
          <w:rFonts w:asciiTheme="majorHAnsi" w:hAnsiTheme="majorHAnsi" w:cstheme="majorHAnsi"/>
        </w:rPr>
        <w:t xml:space="preserve"> </w:t>
      </w:r>
      <w:r w:rsidR="00275004" w:rsidRPr="005128E4">
        <w:rPr>
          <w:rFonts w:asciiTheme="majorHAnsi" w:hAnsiTheme="majorHAnsi" w:cstheme="majorHAnsi"/>
        </w:rPr>
        <w:t xml:space="preserve">below outlines which projects are to be delivered within the cluster area, general budgets associated with each and the minimum number of schools and workplaces to be engaged with. The following information can be used to develop an </w:t>
      </w:r>
      <w:r w:rsidR="0016343C" w:rsidRPr="005128E4">
        <w:rPr>
          <w:rFonts w:asciiTheme="majorHAnsi" w:hAnsiTheme="majorHAnsi" w:cstheme="majorHAnsi"/>
        </w:rPr>
        <w:t>EOI</w:t>
      </w:r>
      <w:r w:rsidR="00275004" w:rsidRPr="005128E4">
        <w:rPr>
          <w:rFonts w:asciiTheme="majorHAnsi" w:hAnsiTheme="majorHAnsi" w:cstheme="majorHAnsi"/>
        </w:rPr>
        <w:t xml:space="preserve"> where appropriate.</w:t>
      </w:r>
    </w:p>
    <w:p w14:paraId="2F9B8FE5" w14:textId="7B4572CF" w:rsidR="00F404C5" w:rsidRPr="00275004" w:rsidRDefault="00F404C5" w:rsidP="00F404C5">
      <w:pPr>
        <w:pStyle w:val="Caption"/>
      </w:pPr>
      <w:bookmarkStart w:id="2" w:name="_Ref159508526"/>
      <w:r>
        <w:t xml:space="preserve">Table </w:t>
      </w:r>
      <w:fldSimple w:instr=" SEQ Table \* ARABIC ">
        <w:r w:rsidR="001D4E06">
          <w:rPr>
            <w:noProof/>
          </w:rPr>
          <w:t>2</w:t>
        </w:r>
      </w:fldSimple>
      <w:bookmarkEnd w:id="2"/>
      <w:r>
        <w:t xml:space="preserve">: Cluster Project Details </w:t>
      </w:r>
    </w:p>
    <w:tbl>
      <w:tblPr>
        <w:tblStyle w:val="ListTable1Light"/>
        <w:tblW w:w="5000" w:type="pct"/>
        <w:tblLook w:val="04A0" w:firstRow="1" w:lastRow="0" w:firstColumn="1" w:lastColumn="0" w:noHBand="0" w:noVBand="1"/>
      </w:tblPr>
      <w:tblGrid>
        <w:gridCol w:w="2496"/>
        <w:gridCol w:w="2018"/>
        <w:gridCol w:w="2487"/>
        <w:gridCol w:w="3730"/>
        <w:gridCol w:w="3227"/>
      </w:tblGrid>
      <w:tr w:rsidR="00F45118" w:rsidRPr="00946D91" w14:paraId="72314613" w14:textId="77777777" w:rsidTr="00843290">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94" w:type="pct"/>
            <w:hideMark/>
          </w:tcPr>
          <w:p w14:paraId="32D7B67A" w14:textId="77777777" w:rsidR="00F45118" w:rsidRPr="005128E4" w:rsidRDefault="00F45118">
            <w:pPr>
              <w:spacing w:after="0"/>
              <w:rPr>
                <w:rFonts w:asciiTheme="majorHAnsi" w:hAnsiTheme="majorHAnsi" w:cstheme="majorHAnsi"/>
                <w:sz w:val="20"/>
                <w:szCs w:val="20"/>
              </w:rPr>
            </w:pPr>
            <w:r w:rsidRPr="005128E4">
              <w:rPr>
                <w:rFonts w:asciiTheme="majorHAnsi" w:hAnsiTheme="majorHAnsi" w:cstheme="majorHAnsi"/>
                <w:sz w:val="20"/>
                <w:szCs w:val="20"/>
              </w:rPr>
              <w:t>Project</w:t>
            </w:r>
          </w:p>
        </w:tc>
        <w:tc>
          <w:tcPr>
            <w:tcW w:w="723" w:type="pct"/>
          </w:tcPr>
          <w:p w14:paraId="28665640" w14:textId="44F2778C" w:rsidR="00F45118" w:rsidRPr="005128E4" w:rsidRDefault="00F45118" w:rsidP="0046032E">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TS Theme</w:t>
            </w:r>
          </w:p>
        </w:tc>
        <w:tc>
          <w:tcPr>
            <w:tcW w:w="891" w:type="pct"/>
          </w:tcPr>
          <w:p w14:paraId="7E37649E" w14:textId="25898955" w:rsidR="00F45118" w:rsidRPr="005128E4" w:rsidRDefault="00F45118" w:rsidP="0046032E">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Description</w:t>
            </w:r>
          </w:p>
        </w:tc>
        <w:tc>
          <w:tcPr>
            <w:tcW w:w="1336" w:type="pct"/>
            <w:noWrap/>
            <w:hideMark/>
          </w:tcPr>
          <w:p w14:paraId="50594392" w14:textId="2413EBBF" w:rsidR="00F45118" w:rsidRPr="005128E4" w:rsidRDefault="00F45118" w:rsidP="0046032E">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Total cost (£)</w:t>
            </w:r>
          </w:p>
        </w:tc>
        <w:tc>
          <w:tcPr>
            <w:tcW w:w="1156" w:type="pct"/>
          </w:tcPr>
          <w:p w14:paraId="45E6A434" w14:textId="2B7B2F7E" w:rsidR="00F45118" w:rsidRPr="005128E4" w:rsidRDefault="00F45118" w:rsidP="0046032E">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Estimated minimum quantity</w:t>
            </w:r>
          </w:p>
        </w:tc>
      </w:tr>
      <w:tr w:rsidR="00F45118" w:rsidRPr="00946D91" w14:paraId="3B3096D4" w14:textId="77777777" w:rsidTr="00843290">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894" w:type="pct"/>
            <w:hideMark/>
          </w:tcPr>
          <w:p w14:paraId="78560397" w14:textId="77777777" w:rsidR="00F45118" w:rsidRDefault="00F45118" w:rsidP="0046032E">
            <w:pPr>
              <w:spacing w:after="0"/>
              <w:rPr>
                <w:rFonts w:asciiTheme="majorHAnsi" w:hAnsiTheme="majorHAnsi" w:cstheme="majorHAnsi"/>
                <w:b w:val="0"/>
                <w:bCs w:val="0"/>
                <w:sz w:val="20"/>
                <w:szCs w:val="20"/>
              </w:rPr>
            </w:pPr>
            <w:r w:rsidRPr="005128E4">
              <w:rPr>
                <w:rFonts w:asciiTheme="majorHAnsi" w:hAnsiTheme="majorHAnsi" w:cstheme="majorHAnsi"/>
                <w:sz w:val="20"/>
                <w:szCs w:val="20"/>
              </w:rPr>
              <w:t>Urban trail design/active travel improvement audits</w:t>
            </w:r>
          </w:p>
          <w:p w14:paraId="675A3B0A" w14:textId="5A7BC13C" w:rsidR="00845B68" w:rsidRPr="005128E4" w:rsidRDefault="00845B68" w:rsidP="0046032E">
            <w:pPr>
              <w:spacing w:after="0"/>
              <w:rPr>
                <w:rFonts w:asciiTheme="majorHAnsi" w:hAnsiTheme="majorHAnsi" w:cstheme="majorHAnsi"/>
                <w:sz w:val="20"/>
                <w:szCs w:val="20"/>
              </w:rPr>
            </w:pPr>
            <w:r>
              <w:rPr>
                <w:rFonts w:asciiTheme="majorHAnsi" w:hAnsiTheme="majorHAnsi" w:cstheme="majorHAnsi"/>
                <w:sz w:val="20"/>
                <w:szCs w:val="20"/>
              </w:rPr>
              <w:t>(Ref 2.1)</w:t>
            </w:r>
          </w:p>
        </w:tc>
        <w:tc>
          <w:tcPr>
            <w:tcW w:w="723" w:type="pct"/>
          </w:tcPr>
          <w:p w14:paraId="341D3653" w14:textId="4CBEE3A1" w:rsidR="00F45118" w:rsidRPr="005128E4" w:rsidRDefault="00F45118" w:rsidP="0046032E">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Accessibility &amp; Inclusion</w:t>
            </w:r>
          </w:p>
        </w:tc>
        <w:tc>
          <w:tcPr>
            <w:tcW w:w="891" w:type="pct"/>
          </w:tcPr>
          <w:p w14:paraId="03A440A0" w14:textId="046FA57A" w:rsidR="00F45118" w:rsidRPr="005128E4" w:rsidRDefault="00F45118" w:rsidP="0046032E">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Active Travel Trails (Trails) are signposted, themed routes within an urban setting to enable more everyday walking, wheeling and cycling journeys on peoples’ doorsteps, so physical activity and social interaction can integrate better with their everyday life. Work could include minor improvements to improve function existing routes, connecting key facilities and making trips more comfortable for all and creating routes to be more inspiring, evoking curiosity.</w:t>
            </w:r>
          </w:p>
        </w:tc>
        <w:tc>
          <w:tcPr>
            <w:tcW w:w="1336" w:type="pct"/>
            <w:noWrap/>
            <w:hideMark/>
          </w:tcPr>
          <w:p w14:paraId="3A0442E8" w14:textId="77777777" w:rsidR="00F45118" w:rsidRPr="005128E4" w:rsidRDefault="00F45118" w:rsidP="0046032E">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150,000</w:t>
            </w:r>
          </w:p>
          <w:p w14:paraId="0B4D1A44" w14:textId="1BEABA89" w:rsidR="00F45118" w:rsidRPr="005128E4" w:rsidRDefault="00F45118" w:rsidP="0046032E">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(Capital and revenue)</w:t>
            </w:r>
          </w:p>
        </w:tc>
        <w:tc>
          <w:tcPr>
            <w:tcW w:w="1156" w:type="pct"/>
          </w:tcPr>
          <w:p w14:paraId="08F15B2D" w14:textId="0E3BD227" w:rsidR="00F45118" w:rsidRPr="005128E4" w:rsidRDefault="00F45118" w:rsidP="0046032E">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1 or multiple trails</w:t>
            </w:r>
          </w:p>
        </w:tc>
      </w:tr>
      <w:tr w:rsidR="00F45118" w:rsidRPr="00946D91" w14:paraId="31CC4AA4" w14:textId="77777777" w:rsidTr="00843290">
        <w:trPr>
          <w:trHeight w:val="1486"/>
        </w:trPr>
        <w:tc>
          <w:tcPr>
            <w:cnfStyle w:val="001000000000" w:firstRow="0" w:lastRow="0" w:firstColumn="1" w:lastColumn="0" w:oddVBand="0" w:evenVBand="0" w:oddHBand="0" w:evenHBand="0" w:firstRowFirstColumn="0" w:firstRowLastColumn="0" w:lastRowFirstColumn="0" w:lastRowLastColumn="0"/>
            <w:tcW w:w="894" w:type="pct"/>
          </w:tcPr>
          <w:p w14:paraId="0E88103A" w14:textId="77777777" w:rsidR="00F45118" w:rsidRDefault="00F45118" w:rsidP="00411E83">
            <w:pPr>
              <w:spacing w:after="0"/>
              <w:rPr>
                <w:rFonts w:asciiTheme="majorHAnsi" w:hAnsiTheme="majorHAnsi" w:cstheme="majorHAnsi"/>
                <w:b w:val="0"/>
                <w:bCs w:val="0"/>
                <w:sz w:val="20"/>
                <w:szCs w:val="20"/>
              </w:rPr>
            </w:pPr>
            <w:r w:rsidRPr="005128E4">
              <w:rPr>
                <w:rFonts w:asciiTheme="majorHAnsi" w:hAnsiTheme="majorHAnsi" w:cstheme="majorHAnsi"/>
                <w:sz w:val="20"/>
                <w:szCs w:val="20"/>
              </w:rPr>
              <w:lastRenderedPageBreak/>
              <w:t>Provision of secure cycle parking</w:t>
            </w:r>
            <w:r w:rsidR="00845B68">
              <w:rPr>
                <w:rFonts w:asciiTheme="majorHAnsi" w:hAnsiTheme="majorHAnsi" w:cstheme="majorHAnsi"/>
                <w:sz w:val="20"/>
                <w:szCs w:val="20"/>
              </w:rPr>
              <w:t xml:space="preserve"> </w:t>
            </w:r>
          </w:p>
          <w:p w14:paraId="7BD16DD4" w14:textId="06352FCD" w:rsidR="00845B68" w:rsidRPr="005128E4" w:rsidRDefault="00845B68" w:rsidP="00411E83">
            <w:pPr>
              <w:spacing w:after="0"/>
              <w:rPr>
                <w:rFonts w:asciiTheme="majorHAnsi" w:hAnsiTheme="majorHAnsi" w:cstheme="majorHAnsi"/>
                <w:sz w:val="20"/>
                <w:szCs w:val="20"/>
              </w:rPr>
            </w:pPr>
            <w:r>
              <w:rPr>
                <w:rFonts w:asciiTheme="majorHAnsi" w:hAnsiTheme="majorHAnsi" w:cstheme="majorHAnsi"/>
                <w:sz w:val="20"/>
                <w:szCs w:val="20"/>
              </w:rPr>
              <w:t>(Ref 2.2)</w:t>
            </w:r>
          </w:p>
        </w:tc>
        <w:tc>
          <w:tcPr>
            <w:tcW w:w="723" w:type="pct"/>
          </w:tcPr>
          <w:p w14:paraId="2C6F620A" w14:textId="2DCAFAFE" w:rsidR="00F45118" w:rsidRPr="005128E4" w:rsidRDefault="00F45118" w:rsidP="00411E8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Workplaces</w:t>
            </w:r>
          </w:p>
        </w:tc>
        <w:tc>
          <w:tcPr>
            <w:tcW w:w="891" w:type="pct"/>
          </w:tcPr>
          <w:p w14:paraId="4810F592" w14:textId="1CF95C7E" w:rsidR="00F45118" w:rsidRPr="005128E4" w:rsidRDefault="00F45118" w:rsidP="00411E8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Provision of secure cycle parking in strategic locations that allows a variety of user groups to lock bikes without fear of theft.</w:t>
            </w:r>
          </w:p>
        </w:tc>
        <w:tc>
          <w:tcPr>
            <w:tcW w:w="1336" w:type="pct"/>
            <w:noWrap/>
          </w:tcPr>
          <w:p w14:paraId="0AF9C3B2" w14:textId="77777777" w:rsidR="00F45118" w:rsidRPr="005128E4" w:rsidRDefault="00F45118" w:rsidP="00411E8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120,000</w:t>
            </w:r>
          </w:p>
          <w:p w14:paraId="5F2B23DC" w14:textId="150BA529" w:rsidR="00F45118" w:rsidRPr="005128E4" w:rsidRDefault="00F45118" w:rsidP="00411E8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(Mostly capital plus management costs)</w:t>
            </w:r>
          </w:p>
          <w:p w14:paraId="4DA9B702" w14:textId="67AEF7E3" w:rsidR="00F45118" w:rsidRPr="005128E4" w:rsidRDefault="00F45118" w:rsidP="00411E8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56" w:type="pct"/>
          </w:tcPr>
          <w:p w14:paraId="02DEA0D2" w14:textId="3C6B1746" w:rsidR="00F45118" w:rsidRPr="005128E4" w:rsidRDefault="00F45118" w:rsidP="00411E8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Secure cycle parking facility with capacity for 20-60 bikes depending on scale.</w:t>
            </w:r>
          </w:p>
        </w:tc>
      </w:tr>
      <w:tr w:rsidR="00F45118" w:rsidRPr="00946D91" w14:paraId="654E3E33" w14:textId="77777777" w:rsidTr="0084329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894" w:type="pct"/>
            <w:hideMark/>
          </w:tcPr>
          <w:p w14:paraId="1E31A5C3" w14:textId="77777777" w:rsidR="00F45118" w:rsidRDefault="00F45118" w:rsidP="00411E83">
            <w:pPr>
              <w:spacing w:after="0"/>
              <w:rPr>
                <w:rFonts w:asciiTheme="majorHAnsi" w:hAnsiTheme="majorHAnsi" w:cstheme="majorHAnsi"/>
                <w:b w:val="0"/>
                <w:bCs w:val="0"/>
                <w:sz w:val="20"/>
                <w:szCs w:val="20"/>
              </w:rPr>
            </w:pPr>
            <w:r w:rsidRPr="005128E4">
              <w:rPr>
                <w:rFonts w:asciiTheme="majorHAnsi" w:hAnsiTheme="majorHAnsi" w:cstheme="majorHAnsi"/>
                <w:sz w:val="20"/>
                <w:szCs w:val="20"/>
              </w:rPr>
              <w:t>Access to bikes within schools</w:t>
            </w:r>
          </w:p>
          <w:p w14:paraId="5217174F" w14:textId="0655F098" w:rsidR="00845B68" w:rsidRPr="005128E4" w:rsidRDefault="00845B68" w:rsidP="00411E83">
            <w:pPr>
              <w:spacing w:after="0"/>
              <w:rPr>
                <w:rFonts w:asciiTheme="majorHAnsi" w:hAnsiTheme="majorHAnsi" w:cstheme="majorHAnsi"/>
                <w:sz w:val="20"/>
                <w:szCs w:val="20"/>
              </w:rPr>
            </w:pPr>
            <w:r>
              <w:rPr>
                <w:rFonts w:asciiTheme="majorHAnsi" w:hAnsiTheme="majorHAnsi" w:cstheme="majorHAnsi"/>
                <w:sz w:val="20"/>
                <w:szCs w:val="20"/>
              </w:rPr>
              <w:t>(Ref 2.3)</w:t>
            </w:r>
          </w:p>
        </w:tc>
        <w:tc>
          <w:tcPr>
            <w:tcW w:w="723" w:type="pct"/>
          </w:tcPr>
          <w:p w14:paraId="79EECDFA" w14:textId="5D2CB945" w:rsidR="00F45118" w:rsidRPr="005128E4" w:rsidRDefault="00F45118" w:rsidP="00411E8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Schools &amp; Young People</w:t>
            </w:r>
          </w:p>
        </w:tc>
        <w:tc>
          <w:tcPr>
            <w:tcW w:w="891" w:type="pct"/>
          </w:tcPr>
          <w:p w14:paraId="4AF300BE" w14:textId="33D2148A" w:rsidR="00F45118" w:rsidRPr="005128E4" w:rsidRDefault="00F45118" w:rsidP="00411E8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Not all young people have access to bikes – it can be a major financial burden for parents/carers given how fast children grow out of them. Availability of free, recycled bikes helps overcome this, providing children with greater freedom and improved transport connectivity.</w:t>
            </w:r>
          </w:p>
        </w:tc>
        <w:tc>
          <w:tcPr>
            <w:tcW w:w="1336" w:type="pct"/>
            <w:noWrap/>
            <w:hideMark/>
          </w:tcPr>
          <w:p w14:paraId="52E49867" w14:textId="77777777" w:rsidR="00F45118" w:rsidRPr="005128E4" w:rsidRDefault="00F45118" w:rsidP="00411E8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60,000</w:t>
            </w:r>
          </w:p>
          <w:p w14:paraId="179DB4E0" w14:textId="26B77EB6" w:rsidR="00F45118" w:rsidRPr="005128E4" w:rsidRDefault="00F45118" w:rsidP="00411E8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(Mostly capital plus management costs)</w:t>
            </w:r>
          </w:p>
        </w:tc>
        <w:tc>
          <w:tcPr>
            <w:tcW w:w="1156" w:type="pct"/>
          </w:tcPr>
          <w:p w14:paraId="6EC8EF49" w14:textId="55621A94" w:rsidR="00F45118" w:rsidRPr="005128E4" w:rsidRDefault="00F45118" w:rsidP="00411E8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Approx. 7-8 schools</w:t>
            </w:r>
          </w:p>
        </w:tc>
      </w:tr>
      <w:tr w:rsidR="00F45118" w:rsidRPr="00946D91" w14:paraId="5A2C56C2" w14:textId="77777777" w:rsidTr="00843290">
        <w:trPr>
          <w:trHeight w:val="1383"/>
        </w:trPr>
        <w:tc>
          <w:tcPr>
            <w:cnfStyle w:val="001000000000" w:firstRow="0" w:lastRow="0" w:firstColumn="1" w:lastColumn="0" w:oddVBand="0" w:evenVBand="0" w:oddHBand="0" w:evenHBand="0" w:firstRowFirstColumn="0" w:firstRowLastColumn="0" w:lastRowFirstColumn="0" w:lastRowLastColumn="0"/>
            <w:tcW w:w="894" w:type="pct"/>
            <w:hideMark/>
          </w:tcPr>
          <w:p w14:paraId="3837902C" w14:textId="77777777" w:rsidR="00F45118" w:rsidRDefault="00F45118" w:rsidP="00411E83">
            <w:pPr>
              <w:spacing w:after="0"/>
              <w:rPr>
                <w:rFonts w:asciiTheme="majorHAnsi" w:hAnsiTheme="majorHAnsi" w:cstheme="majorHAnsi"/>
                <w:b w:val="0"/>
                <w:bCs w:val="0"/>
                <w:sz w:val="20"/>
                <w:szCs w:val="20"/>
              </w:rPr>
            </w:pPr>
            <w:r w:rsidRPr="005128E4">
              <w:rPr>
                <w:rFonts w:asciiTheme="majorHAnsi" w:hAnsiTheme="majorHAnsi" w:cstheme="majorHAnsi"/>
                <w:sz w:val="20"/>
                <w:szCs w:val="20"/>
              </w:rPr>
              <w:t>Access to bikes: Workplaces, communities and disadvantaged groups</w:t>
            </w:r>
          </w:p>
          <w:p w14:paraId="05B52411" w14:textId="33A5B9B0" w:rsidR="00845B68" w:rsidRPr="005128E4" w:rsidRDefault="00845B68" w:rsidP="00411E83">
            <w:pPr>
              <w:spacing w:after="0"/>
              <w:rPr>
                <w:rFonts w:asciiTheme="majorHAnsi" w:hAnsiTheme="majorHAnsi" w:cstheme="majorHAnsi"/>
                <w:sz w:val="20"/>
                <w:szCs w:val="20"/>
              </w:rPr>
            </w:pPr>
            <w:r>
              <w:rPr>
                <w:rFonts w:asciiTheme="majorHAnsi" w:hAnsiTheme="majorHAnsi" w:cstheme="majorHAnsi"/>
                <w:sz w:val="20"/>
                <w:szCs w:val="20"/>
              </w:rPr>
              <w:t>(Ref 2.4)</w:t>
            </w:r>
          </w:p>
        </w:tc>
        <w:tc>
          <w:tcPr>
            <w:tcW w:w="723" w:type="pct"/>
          </w:tcPr>
          <w:p w14:paraId="7604B203" w14:textId="411C1669" w:rsidR="00F45118" w:rsidRPr="005128E4" w:rsidRDefault="00F45118" w:rsidP="00411E8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Workplaces, Accessibility &amp; Inclusion</w:t>
            </w:r>
          </w:p>
        </w:tc>
        <w:tc>
          <w:tcPr>
            <w:tcW w:w="891" w:type="pct"/>
          </w:tcPr>
          <w:p w14:paraId="5C278E72" w14:textId="18CE777E" w:rsidR="00F45118" w:rsidRPr="005128E4" w:rsidRDefault="00F45118" w:rsidP="00411E8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Provision of access to free bikes / low cost leased bikes within workplaces (including universities and other further education establishments). Workplaces on existing or newly proposed routes can be targets of schemes that look to maximise the benefits of these.</w:t>
            </w:r>
          </w:p>
        </w:tc>
        <w:tc>
          <w:tcPr>
            <w:tcW w:w="1336" w:type="pct"/>
            <w:noWrap/>
            <w:hideMark/>
          </w:tcPr>
          <w:p w14:paraId="33EE16B5" w14:textId="77777777" w:rsidR="00F45118" w:rsidRPr="005128E4" w:rsidRDefault="00F45118" w:rsidP="00411E8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85,000</w:t>
            </w:r>
          </w:p>
          <w:p w14:paraId="52B24735" w14:textId="4FE9EE27" w:rsidR="00F45118" w:rsidRPr="005128E4" w:rsidRDefault="00F45118" w:rsidP="00411E8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(Mostly capital plus management costs)</w:t>
            </w:r>
          </w:p>
        </w:tc>
        <w:tc>
          <w:tcPr>
            <w:tcW w:w="1156" w:type="pct"/>
          </w:tcPr>
          <w:p w14:paraId="266F196C" w14:textId="333111B7" w:rsidR="00F45118" w:rsidRPr="005128E4" w:rsidRDefault="00F45118" w:rsidP="00411E8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Workplaces located around the NCN and Dundee Cycle Hub in Dundee. Total of 5 neighbourhoods within top 20% most deprived.</w:t>
            </w:r>
          </w:p>
        </w:tc>
      </w:tr>
      <w:tr w:rsidR="00F45118" w:rsidRPr="00946D91" w14:paraId="57F1E11D" w14:textId="77777777" w:rsidTr="00843290">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894" w:type="pct"/>
            <w:hideMark/>
          </w:tcPr>
          <w:p w14:paraId="53D67A03" w14:textId="77777777" w:rsidR="00F45118" w:rsidRDefault="00F45118" w:rsidP="00F23C84">
            <w:pPr>
              <w:spacing w:after="0"/>
              <w:rPr>
                <w:rFonts w:asciiTheme="majorHAnsi" w:hAnsiTheme="majorHAnsi" w:cstheme="majorHAnsi"/>
                <w:b w:val="0"/>
                <w:bCs w:val="0"/>
                <w:sz w:val="20"/>
                <w:szCs w:val="20"/>
              </w:rPr>
            </w:pPr>
            <w:r w:rsidRPr="005128E4">
              <w:rPr>
                <w:rFonts w:asciiTheme="majorHAnsi" w:hAnsiTheme="majorHAnsi" w:cstheme="majorHAnsi"/>
                <w:sz w:val="20"/>
                <w:szCs w:val="20"/>
              </w:rPr>
              <w:lastRenderedPageBreak/>
              <w:t>Active Travel promotion within schools</w:t>
            </w:r>
          </w:p>
          <w:p w14:paraId="72094596" w14:textId="7DF03379" w:rsidR="001D4E06" w:rsidRPr="005128E4" w:rsidRDefault="001D4E06" w:rsidP="00F23C84">
            <w:pPr>
              <w:spacing w:after="0"/>
              <w:rPr>
                <w:rFonts w:asciiTheme="majorHAnsi" w:hAnsiTheme="majorHAnsi" w:cstheme="majorHAnsi"/>
                <w:sz w:val="20"/>
                <w:szCs w:val="20"/>
              </w:rPr>
            </w:pPr>
            <w:r>
              <w:rPr>
                <w:rFonts w:asciiTheme="majorHAnsi" w:hAnsiTheme="majorHAnsi" w:cstheme="majorHAnsi"/>
                <w:sz w:val="20"/>
                <w:szCs w:val="20"/>
              </w:rPr>
              <w:t>(Ref 2.5)</w:t>
            </w:r>
          </w:p>
        </w:tc>
        <w:tc>
          <w:tcPr>
            <w:tcW w:w="723" w:type="pct"/>
          </w:tcPr>
          <w:p w14:paraId="5A8E95CA" w14:textId="19CCCBAB" w:rsidR="00F45118" w:rsidRPr="005128E4" w:rsidRDefault="00F45118" w:rsidP="00F23C84">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Schools &amp; Young People</w:t>
            </w:r>
          </w:p>
        </w:tc>
        <w:tc>
          <w:tcPr>
            <w:tcW w:w="891" w:type="pct"/>
          </w:tcPr>
          <w:p w14:paraId="69CA63F6" w14:textId="3320636F" w:rsidR="00F45118" w:rsidRPr="005128E4" w:rsidRDefault="00F45118" w:rsidP="00F23C84">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highlight w:val="lightGray"/>
              </w:rPr>
            </w:pPr>
            <w:r w:rsidRPr="005128E4">
              <w:rPr>
                <w:rStyle w:val="eop"/>
                <w:rFonts w:asciiTheme="majorHAnsi" w:hAnsiTheme="majorHAnsi" w:cstheme="majorHAnsi"/>
                <w:sz w:val="20"/>
                <w:szCs w:val="20"/>
                <w:highlight w:val="lightGray"/>
                <w:shd w:val="clear" w:color="auto" w:fill="FFFFFF"/>
              </w:rPr>
              <w:t>Education and awareness campaigns on the benefits of active school travel, with incentivisation schemes to encourage uptake.</w:t>
            </w:r>
          </w:p>
        </w:tc>
        <w:tc>
          <w:tcPr>
            <w:tcW w:w="1336" w:type="pct"/>
            <w:noWrap/>
            <w:hideMark/>
          </w:tcPr>
          <w:p w14:paraId="4568E453" w14:textId="77777777" w:rsidR="00F45118" w:rsidRPr="005128E4" w:rsidRDefault="00F45118" w:rsidP="00F23C84">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25,000</w:t>
            </w:r>
          </w:p>
          <w:p w14:paraId="16B520BC" w14:textId="1FDA9848" w:rsidR="00F45118" w:rsidRPr="005128E4" w:rsidRDefault="00F45118" w:rsidP="00F23C84">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(Mostly revenue)</w:t>
            </w:r>
          </w:p>
        </w:tc>
        <w:tc>
          <w:tcPr>
            <w:tcW w:w="1156" w:type="pct"/>
          </w:tcPr>
          <w:p w14:paraId="1857AD7D" w14:textId="68302795" w:rsidR="00F45118" w:rsidRPr="005128E4" w:rsidRDefault="00F45118" w:rsidP="00F23C84">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Approx. 8 schools</w:t>
            </w:r>
          </w:p>
        </w:tc>
      </w:tr>
      <w:tr w:rsidR="00F45118" w:rsidRPr="00946D91" w14:paraId="33C0998C" w14:textId="77777777" w:rsidTr="00843290">
        <w:trPr>
          <w:trHeight w:val="551"/>
        </w:trPr>
        <w:tc>
          <w:tcPr>
            <w:cnfStyle w:val="001000000000" w:firstRow="0" w:lastRow="0" w:firstColumn="1" w:lastColumn="0" w:oddVBand="0" w:evenVBand="0" w:oddHBand="0" w:evenHBand="0" w:firstRowFirstColumn="0" w:firstRowLastColumn="0" w:lastRowFirstColumn="0" w:lastRowLastColumn="0"/>
            <w:tcW w:w="894" w:type="pct"/>
            <w:hideMark/>
          </w:tcPr>
          <w:p w14:paraId="37CD42E4" w14:textId="77777777" w:rsidR="00F45118" w:rsidRDefault="00F45118" w:rsidP="00F23C84">
            <w:pPr>
              <w:spacing w:after="0"/>
              <w:rPr>
                <w:rFonts w:asciiTheme="majorHAnsi" w:hAnsiTheme="majorHAnsi" w:cstheme="majorHAnsi"/>
                <w:b w:val="0"/>
                <w:bCs w:val="0"/>
                <w:sz w:val="20"/>
                <w:szCs w:val="20"/>
              </w:rPr>
            </w:pPr>
            <w:r w:rsidRPr="005128E4">
              <w:rPr>
                <w:rFonts w:asciiTheme="majorHAnsi" w:hAnsiTheme="majorHAnsi" w:cstheme="majorHAnsi"/>
                <w:sz w:val="20"/>
                <w:szCs w:val="20"/>
              </w:rPr>
              <w:t>Engagement with schools (including parents/carers) on active travel</w:t>
            </w:r>
          </w:p>
          <w:p w14:paraId="75560AF2" w14:textId="7ECDCEAB" w:rsidR="00845B68" w:rsidRPr="005128E4" w:rsidRDefault="00845B68" w:rsidP="00F23C84">
            <w:pPr>
              <w:spacing w:after="0"/>
              <w:rPr>
                <w:rFonts w:asciiTheme="majorHAnsi" w:hAnsiTheme="majorHAnsi" w:cstheme="majorHAnsi"/>
                <w:sz w:val="20"/>
                <w:szCs w:val="20"/>
              </w:rPr>
            </w:pPr>
            <w:r>
              <w:rPr>
                <w:rFonts w:asciiTheme="majorHAnsi" w:hAnsiTheme="majorHAnsi" w:cstheme="majorHAnsi"/>
                <w:sz w:val="20"/>
                <w:szCs w:val="20"/>
              </w:rPr>
              <w:t>(Ref 2.</w:t>
            </w:r>
            <w:r w:rsidR="00BD6117">
              <w:rPr>
                <w:rFonts w:asciiTheme="majorHAnsi" w:hAnsiTheme="majorHAnsi" w:cstheme="majorHAnsi"/>
                <w:sz w:val="20"/>
                <w:szCs w:val="20"/>
              </w:rPr>
              <w:t>6</w:t>
            </w:r>
            <w:r>
              <w:rPr>
                <w:rFonts w:asciiTheme="majorHAnsi" w:hAnsiTheme="majorHAnsi" w:cstheme="majorHAnsi"/>
                <w:sz w:val="20"/>
                <w:szCs w:val="20"/>
              </w:rPr>
              <w:t>)</w:t>
            </w:r>
          </w:p>
        </w:tc>
        <w:tc>
          <w:tcPr>
            <w:tcW w:w="723" w:type="pct"/>
          </w:tcPr>
          <w:p w14:paraId="6DEB0739" w14:textId="60AE1EF5" w:rsidR="00F45118" w:rsidRPr="005128E4" w:rsidRDefault="00F45118" w:rsidP="00F23C84">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Schools &amp; Young People</w:t>
            </w:r>
          </w:p>
        </w:tc>
        <w:tc>
          <w:tcPr>
            <w:tcW w:w="891" w:type="pct"/>
          </w:tcPr>
          <w:p w14:paraId="37F91A26" w14:textId="5026045E" w:rsidR="00F45118" w:rsidRPr="005128E4" w:rsidRDefault="00F45118" w:rsidP="00F23C84">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Engagement with students and parents/carers to identify ways of improving opportunities for active school travel (Such as  School Streets/Play Streets and walking/cycling buses).</w:t>
            </w:r>
          </w:p>
        </w:tc>
        <w:tc>
          <w:tcPr>
            <w:tcW w:w="1336" w:type="pct"/>
            <w:noWrap/>
            <w:hideMark/>
          </w:tcPr>
          <w:p w14:paraId="6CF1ACF1" w14:textId="77777777" w:rsidR="00F45118" w:rsidRPr="005128E4" w:rsidRDefault="00F45118" w:rsidP="00F23C84">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15,000</w:t>
            </w:r>
          </w:p>
          <w:p w14:paraId="4DB6F2D6" w14:textId="0E84981C" w:rsidR="00F45118" w:rsidRPr="005128E4" w:rsidRDefault="00F45118" w:rsidP="00F23C84">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(Mostly revenue)</w:t>
            </w:r>
          </w:p>
        </w:tc>
        <w:tc>
          <w:tcPr>
            <w:tcW w:w="1156" w:type="pct"/>
          </w:tcPr>
          <w:p w14:paraId="0DD91A79" w14:textId="0FB2622E" w:rsidR="00F45118" w:rsidRPr="005128E4" w:rsidRDefault="00F45118" w:rsidP="00F23C84">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Focus to be on priority primary schools</w:t>
            </w:r>
          </w:p>
        </w:tc>
      </w:tr>
      <w:tr w:rsidR="00F45118" w:rsidRPr="00946D91" w14:paraId="08814EFB" w14:textId="77777777" w:rsidTr="00843290">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894" w:type="pct"/>
            <w:hideMark/>
          </w:tcPr>
          <w:p w14:paraId="27F2AC18" w14:textId="77777777" w:rsidR="00F45118" w:rsidRDefault="00F45118" w:rsidP="00411E83">
            <w:pPr>
              <w:spacing w:after="0"/>
              <w:rPr>
                <w:rFonts w:asciiTheme="majorHAnsi" w:hAnsiTheme="majorHAnsi" w:cstheme="majorHAnsi"/>
                <w:b w:val="0"/>
                <w:bCs w:val="0"/>
                <w:sz w:val="20"/>
                <w:szCs w:val="20"/>
              </w:rPr>
            </w:pPr>
            <w:r w:rsidRPr="005128E4">
              <w:rPr>
                <w:rFonts w:asciiTheme="majorHAnsi" w:hAnsiTheme="majorHAnsi" w:cstheme="majorHAnsi"/>
                <w:sz w:val="20"/>
                <w:szCs w:val="20"/>
              </w:rPr>
              <w:t xml:space="preserve">Engagement and travel planning with communities and workplaces </w:t>
            </w:r>
          </w:p>
          <w:p w14:paraId="7ECF58B0" w14:textId="65DEC7DC" w:rsidR="00845B68" w:rsidRPr="005128E4" w:rsidRDefault="00845B68" w:rsidP="00411E83">
            <w:pPr>
              <w:spacing w:after="0"/>
              <w:rPr>
                <w:rFonts w:asciiTheme="majorHAnsi" w:hAnsiTheme="majorHAnsi" w:cstheme="majorHAnsi"/>
                <w:sz w:val="20"/>
                <w:szCs w:val="20"/>
              </w:rPr>
            </w:pPr>
            <w:r>
              <w:rPr>
                <w:rFonts w:asciiTheme="majorHAnsi" w:hAnsiTheme="majorHAnsi" w:cstheme="majorHAnsi"/>
                <w:sz w:val="20"/>
                <w:szCs w:val="20"/>
              </w:rPr>
              <w:t>(Ref 2.</w:t>
            </w:r>
            <w:r w:rsidR="00BD6117">
              <w:rPr>
                <w:rFonts w:asciiTheme="majorHAnsi" w:hAnsiTheme="majorHAnsi" w:cstheme="majorHAnsi"/>
                <w:sz w:val="20"/>
                <w:szCs w:val="20"/>
              </w:rPr>
              <w:t>7</w:t>
            </w:r>
            <w:r>
              <w:rPr>
                <w:rFonts w:asciiTheme="majorHAnsi" w:hAnsiTheme="majorHAnsi" w:cstheme="majorHAnsi"/>
                <w:sz w:val="20"/>
                <w:szCs w:val="20"/>
              </w:rPr>
              <w:t>)</w:t>
            </w:r>
          </w:p>
        </w:tc>
        <w:tc>
          <w:tcPr>
            <w:tcW w:w="723" w:type="pct"/>
          </w:tcPr>
          <w:p w14:paraId="2E43C80D" w14:textId="5BE6EE7E" w:rsidR="00F45118" w:rsidRPr="005128E4" w:rsidRDefault="00F45118" w:rsidP="00411E8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Workplaces</w:t>
            </w:r>
          </w:p>
        </w:tc>
        <w:tc>
          <w:tcPr>
            <w:tcW w:w="891" w:type="pct"/>
          </w:tcPr>
          <w:p w14:paraId="6EF89AE4" w14:textId="0D5ECE20" w:rsidR="00F45118" w:rsidRPr="005128E4" w:rsidRDefault="00F45118" w:rsidP="00411E8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Workplace engagement, awareness campaigns and use of behaviour change technology to encourage people to consider active travel as a viable option for their commute. The programme of works would ensure that workplaces that have the resources available to them are made self-sufficient to continue delivery themselves, this is something that Tactran can monitor with delivery partners as cluster areas change.</w:t>
            </w:r>
          </w:p>
        </w:tc>
        <w:tc>
          <w:tcPr>
            <w:tcW w:w="1336" w:type="pct"/>
            <w:noWrap/>
            <w:hideMark/>
          </w:tcPr>
          <w:p w14:paraId="34996C88" w14:textId="77777777" w:rsidR="00F45118" w:rsidRPr="005128E4" w:rsidRDefault="00F45118" w:rsidP="00411E8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50,000</w:t>
            </w:r>
          </w:p>
          <w:p w14:paraId="70AEE603" w14:textId="7CE5664F" w:rsidR="00F45118" w:rsidRPr="005128E4" w:rsidRDefault="00F45118" w:rsidP="00411E8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(Mostly revenue)</w:t>
            </w:r>
          </w:p>
        </w:tc>
        <w:tc>
          <w:tcPr>
            <w:tcW w:w="1156" w:type="pct"/>
          </w:tcPr>
          <w:p w14:paraId="15D88789" w14:textId="5BF54A6E" w:rsidR="00F45118" w:rsidRPr="005128E4" w:rsidRDefault="00F45118" w:rsidP="00411E8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Workplaces located around the NCN and Dundee Cycle Hub in Dundee. Total of 5 neighbourhoods within top 20% most deprived.</w:t>
            </w:r>
          </w:p>
        </w:tc>
      </w:tr>
      <w:tr w:rsidR="00F45118" w:rsidRPr="00946D91" w14:paraId="4EEC2CD2" w14:textId="77777777" w:rsidTr="00843290">
        <w:trPr>
          <w:trHeight w:val="551"/>
        </w:trPr>
        <w:tc>
          <w:tcPr>
            <w:cnfStyle w:val="001000000000" w:firstRow="0" w:lastRow="0" w:firstColumn="1" w:lastColumn="0" w:oddVBand="0" w:evenVBand="0" w:oddHBand="0" w:evenHBand="0" w:firstRowFirstColumn="0" w:firstRowLastColumn="0" w:lastRowFirstColumn="0" w:lastRowLastColumn="0"/>
            <w:tcW w:w="894" w:type="pct"/>
            <w:hideMark/>
          </w:tcPr>
          <w:p w14:paraId="3ADD1AA2" w14:textId="77777777" w:rsidR="00BD6117" w:rsidRDefault="00F45118" w:rsidP="00411E83">
            <w:pPr>
              <w:spacing w:after="0"/>
              <w:rPr>
                <w:rFonts w:asciiTheme="majorHAnsi" w:hAnsiTheme="majorHAnsi" w:cstheme="majorHAnsi"/>
                <w:b w:val="0"/>
                <w:bCs w:val="0"/>
                <w:sz w:val="20"/>
                <w:szCs w:val="20"/>
              </w:rPr>
            </w:pPr>
            <w:r w:rsidRPr="005128E4">
              <w:rPr>
                <w:rFonts w:asciiTheme="majorHAnsi" w:hAnsiTheme="majorHAnsi" w:cstheme="majorHAnsi"/>
                <w:sz w:val="20"/>
                <w:szCs w:val="20"/>
              </w:rPr>
              <w:lastRenderedPageBreak/>
              <w:t>Confidence building and cycle training for adults</w:t>
            </w:r>
            <w:r w:rsidR="00845B68">
              <w:rPr>
                <w:rFonts w:asciiTheme="majorHAnsi" w:hAnsiTheme="majorHAnsi" w:cstheme="majorHAnsi"/>
                <w:sz w:val="20"/>
                <w:szCs w:val="20"/>
              </w:rPr>
              <w:t xml:space="preserve"> </w:t>
            </w:r>
          </w:p>
          <w:p w14:paraId="44C7A85C" w14:textId="55A2314A" w:rsidR="00F45118" w:rsidRPr="005128E4" w:rsidRDefault="00845B68" w:rsidP="00411E83">
            <w:pPr>
              <w:spacing w:after="0"/>
              <w:rPr>
                <w:rFonts w:asciiTheme="majorHAnsi" w:hAnsiTheme="majorHAnsi" w:cstheme="majorHAnsi"/>
                <w:sz w:val="20"/>
                <w:szCs w:val="20"/>
              </w:rPr>
            </w:pPr>
            <w:r>
              <w:rPr>
                <w:rFonts w:asciiTheme="majorHAnsi" w:hAnsiTheme="majorHAnsi" w:cstheme="majorHAnsi"/>
                <w:sz w:val="20"/>
                <w:szCs w:val="20"/>
              </w:rPr>
              <w:t>(Ref 2.</w:t>
            </w:r>
            <w:r w:rsidR="00BD6117">
              <w:rPr>
                <w:rFonts w:asciiTheme="majorHAnsi" w:hAnsiTheme="majorHAnsi" w:cstheme="majorHAnsi"/>
                <w:sz w:val="20"/>
                <w:szCs w:val="20"/>
              </w:rPr>
              <w:t>8</w:t>
            </w:r>
            <w:r>
              <w:rPr>
                <w:rFonts w:asciiTheme="majorHAnsi" w:hAnsiTheme="majorHAnsi" w:cstheme="majorHAnsi"/>
                <w:sz w:val="20"/>
                <w:szCs w:val="20"/>
              </w:rPr>
              <w:t>)</w:t>
            </w:r>
          </w:p>
        </w:tc>
        <w:tc>
          <w:tcPr>
            <w:tcW w:w="723" w:type="pct"/>
          </w:tcPr>
          <w:p w14:paraId="347CB86C" w14:textId="3D8CDEC3" w:rsidR="00F45118" w:rsidRPr="005128E4" w:rsidRDefault="00F45118" w:rsidP="00411E8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Workplaces, Accessibility &amp; Inclusion</w:t>
            </w:r>
          </w:p>
        </w:tc>
        <w:tc>
          <w:tcPr>
            <w:tcW w:w="891" w:type="pct"/>
          </w:tcPr>
          <w:p w14:paraId="71B70057" w14:textId="3F7D4D64" w:rsidR="00F45118" w:rsidRPr="005128E4" w:rsidRDefault="00F45118" w:rsidP="00411E8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Sessions where employees or those from disadvantages backgrounds are taught the necessary skills to cycle safely on the road and carry out basic bike maintenance.</w:t>
            </w:r>
          </w:p>
        </w:tc>
        <w:tc>
          <w:tcPr>
            <w:tcW w:w="1336" w:type="pct"/>
            <w:noWrap/>
            <w:hideMark/>
          </w:tcPr>
          <w:p w14:paraId="2527575A" w14:textId="12058D50" w:rsidR="00F45118" w:rsidRPr="005128E4" w:rsidRDefault="00F45118" w:rsidP="00411E8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50,000</w:t>
            </w:r>
          </w:p>
        </w:tc>
        <w:tc>
          <w:tcPr>
            <w:tcW w:w="1156" w:type="pct"/>
          </w:tcPr>
          <w:p w14:paraId="750D5AF0" w14:textId="369F2822" w:rsidR="00F45118" w:rsidRPr="005128E4" w:rsidRDefault="00F45118" w:rsidP="00411E8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128E4">
              <w:rPr>
                <w:rFonts w:asciiTheme="majorHAnsi" w:hAnsiTheme="majorHAnsi" w:cstheme="majorHAnsi"/>
                <w:sz w:val="20"/>
                <w:szCs w:val="20"/>
              </w:rPr>
              <w:t xml:space="preserve">Approx. 15 locations/community groups </w:t>
            </w:r>
          </w:p>
        </w:tc>
      </w:tr>
      <w:tr w:rsidR="00F45118" w:rsidRPr="00946D91" w14:paraId="37A394EF" w14:textId="77777777" w:rsidTr="0084329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94" w:type="pct"/>
            <w:hideMark/>
          </w:tcPr>
          <w:p w14:paraId="045B1FD9" w14:textId="4899F480" w:rsidR="00F45118" w:rsidRPr="005128E4" w:rsidRDefault="00F45118" w:rsidP="00411E83">
            <w:pPr>
              <w:spacing w:after="0"/>
              <w:rPr>
                <w:rFonts w:asciiTheme="majorHAnsi" w:hAnsiTheme="majorHAnsi" w:cstheme="majorHAnsi"/>
                <w:sz w:val="20"/>
                <w:szCs w:val="20"/>
              </w:rPr>
            </w:pPr>
            <w:r w:rsidRPr="005128E4">
              <w:rPr>
                <w:rFonts w:asciiTheme="majorHAnsi" w:hAnsiTheme="majorHAnsi" w:cstheme="majorHAnsi"/>
                <w:sz w:val="20"/>
                <w:szCs w:val="20"/>
              </w:rPr>
              <w:t>Cluster 2 Total</w:t>
            </w:r>
          </w:p>
        </w:tc>
        <w:tc>
          <w:tcPr>
            <w:tcW w:w="723" w:type="pct"/>
          </w:tcPr>
          <w:p w14:paraId="511CE721" w14:textId="77777777" w:rsidR="00F45118" w:rsidRPr="005128E4" w:rsidRDefault="00F45118" w:rsidP="00411E8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p>
        </w:tc>
        <w:tc>
          <w:tcPr>
            <w:tcW w:w="891" w:type="pct"/>
          </w:tcPr>
          <w:p w14:paraId="1C444D76" w14:textId="697BE569" w:rsidR="00F45118" w:rsidRPr="005128E4" w:rsidRDefault="00F45118" w:rsidP="00411E8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p>
        </w:tc>
        <w:tc>
          <w:tcPr>
            <w:tcW w:w="1336" w:type="pct"/>
            <w:noWrap/>
            <w:hideMark/>
          </w:tcPr>
          <w:p w14:paraId="7B420948" w14:textId="660AEB1E" w:rsidR="00F45118" w:rsidRPr="005128E4" w:rsidRDefault="00F45118" w:rsidP="00411E8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r w:rsidRPr="005128E4">
              <w:rPr>
                <w:rFonts w:asciiTheme="majorHAnsi" w:hAnsiTheme="majorHAnsi" w:cstheme="majorHAnsi"/>
                <w:b/>
                <w:bCs/>
                <w:sz w:val="20"/>
                <w:szCs w:val="20"/>
              </w:rPr>
              <w:t>£5</w:t>
            </w:r>
            <w:r w:rsidR="00662274" w:rsidRPr="005128E4">
              <w:rPr>
                <w:rFonts w:asciiTheme="majorHAnsi" w:hAnsiTheme="majorHAnsi" w:cstheme="majorHAnsi"/>
                <w:b/>
                <w:bCs/>
                <w:sz w:val="20"/>
                <w:szCs w:val="20"/>
              </w:rPr>
              <w:t>5</w:t>
            </w:r>
            <w:r w:rsidRPr="005128E4">
              <w:rPr>
                <w:rFonts w:asciiTheme="majorHAnsi" w:hAnsiTheme="majorHAnsi" w:cstheme="majorHAnsi"/>
                <w:b/>
                <w:bCs/>
                <w:sz w:val="20"/>
                <w:szCs w:val="20"/>
              </w:rPr>
              <w:t>5,000</w:t>
            </w:r>
          </w:p>
        </w:tc>
        <w:tc>
          <w:tcPr>
            <w:tcW w:w="1156" w:type="pct"/>
          </w:tcPr>
          <w:p w14:paraId="7167D3D2" w14:textId="77777777" w:rsidR="00F45118" w:rsidRPr="005128E4" w:rsidRDefault="00F45118" w:rsidP="00411E8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5D32EEC7" w14:textId="70EAA660" w:rsidR="0046032E" w:rsidRDefault="0046032E">
      <w:pPr>
        <w:spacing w:after="0"/>
        <w:sectPr w:rsidR="0046032E" w:rsidSect="00E34738">
          <w:pgSz w:w="16838" w:h="11906" w:orient="landscape" w:code="9"/>
          <w:pgMar w:top="1440" w:right="1440" w:bottom="1440" w:left="1440" w:header="851" w:footer="851" w:gutter="0"/>
          <w:cols w:space="708"/>
          <w:docGrid w:linePitch="360"/>
        </w:sectPr>
      </w:pPr>
    </w:p>
    <w:p w14:paraId="72B04D54" w14:textId="6A1D1891" w:rsidR="00691963" w:rsidRPr="005128E4" w:rsidRDefault="00691963" w:rsidP="00691963">
      <w:pPr>
        <w:pStyle w:val="Heading1"/>
        <w:rPr>
          <w:rFonts w:asciiTheme="majorHAnsi" w:hAnsiTheme="majorHAnsi" w:cstheme="majorHAnsi"/>
        </w:rPr>
      </w:pPr>
      <w:r w:rsidRPr="005128E4">
        <w:rPr>
          <w:rFonts w:asciiTheme="majorHAnsi" w:hAnsiTheme="majorHAnsi" w:cstheme="majorHAnsi"/>
        </w:rPr>
        <w:lastRenderedPageBreak/>
        <w:t xml:space="preserve">Monitoring and Evaluation </w:t>
      </w:r>
    </w:p>
    <w:p w14:paraId="38608BD5" w14:textId="3049E670" w:rsidR="00FC3FB0" w:rsidRPr="005436F1" w:rsidRDefault="00FC3FB0" w:rsidP="00FC3FB0">
      <w:pPr>
        <w:jc w:val="both"/>
        <w:rPr>
          <w:rFonts w:asciiTheme="majorHAnsi" w:hAnsiTheme="majorHAnsi" w:cstheme="majorHAnsi"/>
        </w:rPr>
      </w:pPr>
      <w:bookmarkStart w:id="3" w:name="_Hlk159935049"/>
      <w:r w:rsidRPr="005436F1">
        <w:rPr>
          <w:rFonts w:asciiTheme="majorHAnsi" w:hAnsiTheme="majorHAnsi" w:cstheme="majorHAnsi"/>
        </w:rPr>
        <w:t xml:space="preserve">It is expected that all projects will include appropriate monitoring and evaluation in line with the outcomes in table below. </w:t>
      </w:r>
      <w:bookmarkStart w:id="4" w:name="_Hlk159915820"/>
      <w:r w:rsidRPr="005436F1">
        <w:rPr>
          <w:rFonts w:asciiTheme="majorHAnsi" w:hAnsiTheme="majorHAnsi" w:cstheme="majorHAnsi"/>
        </w:rPr>
        <w:t>Costs for monitoring should therefore be included within the budget for each project.</w:t>
      </w:r>
      <w:bookmarkEnd w:id="4"/>
      <w:r w:rsidRPr="005436F1">
        <w:rPr>
          <w:rFonts w:asciiTheme="majorHAnsi" w:hAnsiTheme="majorHAnsi" w:cstheme="majorHAnsi"/>
        </w:rPr>
        <w:t xml:space="preserve"> Specific monitoring and evaluation requirements will be discussed further following the EoI process. </w:t>
      </w:r>
      <w:r w:rsidR="00662274">
        <w:rPr>
          <w:rFonts w:asciiTheme="majorHAnsi" w:hAnsiTheme="majorHAnsi" w:cstheme="majorHAnsi"/>
        </w:rPr>
        <w:t xml:space="preserve">The outcomes are based on those identified in the </w:t>
      </w:r>
      <w:hyperlink r:id="rId19" w:history="1">
        <w:r w:rsidR="00662274" w:rsidRPr="00557879">
          <w:rPr>
            <w:rStyle w:val="Hyperlink"/>
            <w:rFonts w:asciiTheme="majorHAnsi" w:hAnsiTheme="majorHAnsi" w:cstheme="majorHAnsi"/>
          </w:rPr>
          <w:t>Active Travel Framework</w:t>
        </w:r>
      </w:hyperlink>
      <w:r w:rsidR="00662274">
        <w:rPr>
          <w:rFonts w:asciiTheme="majorHAnsi" w:hAnsiTheme="majorHAnsi" w:cstheme="majorHAnsi"/>
        </w:rPr>
        <w:t xml:space="preserve"> and form part of Transport Scotland’s Monitoring and Evaluation framework which is under development.</w:t>
      </w:r>
    </w:p>
    <w:tbl>
      <w:tblPr>
        <w:tblStyle w:val="ListTable1Light"/>
        <w:tblW w:w="5000" w:type="pct"/>
        <w:tblLook w:val="0420" w:firstRow="1" w:lastRow="0" w:firstColumn="0" w:lastColumn="0" w:noHBand="0" w:noVBand="1"/>
      </w:tblPr>
      <w:tblGrid>
        <w:gridCol w:w="3166"/>
        <w:gridCol w:w="5860"/>
      </w:tblGrid>
      <w:tr w:rsidR="00275004" w:rsidRPr="00275004" w14:paraId="22058660" w14:textId="77777777" w:rsidTr="00986917">
        <w:trPr>
          <w:cnfStyle w:val="100000000000" w:firstRow="1" w:lastRow="0" w:firstColumn="0" w:lastColumn="0" w:oddVBand="0" w:evenVBand="0" w:oddHBand="0" w:evenHBand="0" w:firstRowFirstColumn="0" w:firstRowLastColumn="0" w:lastRowFirstColumn="0" w:lastRowLastColumn="0"/>
          <w:trHeight w:val="481"/>
        </w:trPr>
        <w:tc>
          <w:tcPr>
            <w:tcW w:w="1754" w:type="pct"/>
            <w:hideMark/>
          </w:tcPr>
          <w:bookmarkEnd w:id="3"/>
          <w:p w14:paraId="7337AEF0" w14:textId="77777777" w:rsidR="00275004" w:rsidRPr="005128E4" w:rsidRDefault="00275004" w:rsidP="00275004">
            <w:pPr>
              <w:ind w:left="360"/>
              <w:rPr>
                <w:rFonts w:ascii="Arial" w:hAnsi="Arial" w:cs="Arial"/>
                <w:sz w:val="20"/>
                <w:szCs w:val="20"/>
              </w:rPr>
            </w:pPr>
            <w:r w:rsidRPr="005128E4">
              <w:rPr>
                <w:rFonts w:ascii="Arial" w:hAnsi="Arial" w:cs="Arial"/>
                <w:sz w:val="20"/>
                <w:szCs w:val="20"/>
              </w:rPr>
              <w:t xml:space="preserve">Project </w:t>
            </w:r>
          </w:p>
        </w:tc>
        <w:tc>
          <w:tcPr>
            <w:tcW w:w="3246" w:type="pct"/>
            <w:hideMark/>
          </w:tcPr>
          <w:p w14:paraId="3A3F1B42" w14:textId="69B4820D" w:rsidR="00275004" w:rsidRPr="005128E4" w:rsidRDefault="00662274" w:rsidP="00275004">
            <w:pPr>
              <w:ind w:left="360"/>
              <w:rPr>
                <w:rFonts w:ascii="Arial" w:hAnsi="Arial" w:cs="Arial"/>
                <w:sz w:val="20"/>
                <w:szCs w:val="20"/>
              </w:rPr>
            </w:pPr>
            <w:r w:rsidRPr="005128E4">
              <w:rPr>
                <w:rFonts w:ascii="Arial" w:hAnsi="Arial" w:cs="Arial"/>
                <w:sz w:val="20"/>
                <w:szCs w:val="20"/>
              </w:rPr>
              <w:t>Active Travel</w:t>
            </w:r>
            <w:r w:rsidR="00275004" w:rsidRPr="005128E4">
              <w:rPr>
                <w:rFonts w:ascii="Arial" w:hAnsi="Arial" w:cs="Arial"/>
                <w:sz w:val="20"/>
                <w:szCs w:val="20"/>
              </w:rPr>
              <w:t xml:space="preserve"> Framework Outcomes</w:t>
            </w:r>
          </w:p>
        </w:tc>
      </w:tr>
      <w:tr w:rsidR="00275004" w:rsidRPr="00275004" w14:paraId="0293919F" w14:textId="77777777" w:rsidTr="00986917">
        <w:trPr>
          <w:cnfStyle w:val="000000100000" w:firstRow="0" w:lastRow="0" w:firstColumn="0" w:lastColumn="0" w:oddVBand="0" w:evenVBand="0" w:oddHBand="1" w:evenHBand="0" w:firstRowFirstColumn="0" w:firstRowLastColumn="0" w:lastRowFirstColumn="0" w:lastRowLastColumn="0"/>
          <w:trHeight w:val="535"/>
        </w:trPr>
        <w:tc>
          <w:tcPr>
            <w:tcW w:w="1754" w:type="pct"/>
          </w:tcPr>
          <w:p w14:paraId="4265C277" w14:textId="6D3CFF2C" w:rsidR="00275004" w:rsidRPr="005128E4" w:rsidRDefault="00275004" w:rsidP="00275004">
            <w:pPr>
              <w:ind w:left="360"/>
              <w:rPr>
                <w:rFonts w:ascii="Arial" w:hAnsi="Arial" w:cs="Arial"/>
                <w:b/>
                <w:bCs/>
                <w:sz w:val="20"/>
                <w:szCs w:val="20"/>
              </w:rPr>
            </w:pPr>
            <w:r w:rsidRPr="005128E4">
              <w:rPr>
                <w:rFonts w:ascii="Arial" w:hAnsi="Arial" w:cs="Arial"/>
                <w:b/>
                <w:bCs/>
                <w:sz w:val="20"/>
                <w:szCs w:val="20"/>
              </w:rPr>
              <w:t>Local trail design/active travel improvement audits.</w:t>
            </w:r>
          </w:p>
        </w:tc>
        <w:tc>
          <w:tcPr>
            <w:tcW w:w="3246" w:type="pct"/>
          </w:tcPr>
          <w:p w14:paraId="581621A3" w14:textId="0A72C04A" w:rsidR="00275004" w:rsidRPr="005128E4" w:rsidRDefault="00275004" w:rsidP="00986917">
            <w:pPr>
              <w:numPr>
                <w:ilvl w:val="0"/>
                <w:numId w:val="36"/>
              </w:numPr>
              <w:rPr>
                <w:rFonts w:ascii="Arial" w:hAnsi="Arial" w:cs="Arial"/>
                <w:sz w:val="20"/>
                <w:szCs w:val="20"/>
              </w:rPr>
            </w:pPr>
            <w:r w:rsidRPr="005128E4">
              <w:rPr>
                <w:rFonts w:ascii="Arial" w:hAnsi="Arial" w:cs="Arial"/>
                <w:sz w:val="20"/>
                <w:szCs w:val="20"/>
              </w:rPr>
              <w:t xml:space="preserve">Identifying and overcoming barriers to active travel can increase in the number of people choosing </w:t>
            </w:r>
            <w:r w:rsidR="007961F8" w:rsidRPr="005128E4">
              <w:rPr>
                <w:rFonts w:ascii="Arial" w:hAnsi="Arial" w:cs="Arial"/>
                <w:sz w:val="20"/>
                <w:szCs w:val="20"/>
              </w:rPr>
              <w:t>walking, wheeling and cycling</w:t>
            </w:r>
            <w:r w:rsidRPr="005128E4">
              <w:rPr>
                <w:rFonts w:ascii="Arial" w:hAnsi="Arial" w:cs="Arial"/>
                <w:sz w:val="20"/>
                <w:szCs w:val="20"/>
              </w:rPr>
              <w:t xml:space="preserve"> in Scotland, and in particular, mak</w:t>
            </w:r>
            <w:r w:rsidR="00737210" w:rsidRPr="005128E4">
              <w:rPr>
                <w:rFonts w:ascii="Arial" w:hAnsi="Arial" w:cs="Arial"/>
                <w:sz w:val="20"/>
                <w:szCs w:val="20"/>
              </w:rPr>
              <w:t xml:space="preserve">ing these modes </w:t>
            </w:r>
            <w:r w:rsidRPr="005128E4">
              <w:rPr>
                <w:rFonts w:ascii="Arial" w:hAnsi="Arial" w:cs="Arial"/>
                <w:sz w:val="20"/>
                <w:szCs w:val="20"/>
              </w:rPr>
              <w:t>available to all.</w:t>
            </w:r>
          </w:p>
          <w:p w14:paraId="54E22433" w14:textId="4A8F1734" w:rsidR="00275004" w:rsidRPr="005128E4" w:rsidRDefault="00275004" w:rsidP="00986917">
            <w:pPr>
              <w:numPr>
                <w:ilvl w:val="0"/>
                <w:numId w:val="29"/>
              </w:numPr>
              <w:rPr>
                <w:rFonts w:ascii="Arial" w:hAnsi="Arial" w:cs="Arial"/>
                <w:sz w:val="20"/>
                <w:szCs w:val="20"/>
              </w:rPr>
            </w:pPr>
            <w:r w:rsidRPr="005128E4">
              <w:rPr>
                <w:rFonts w:ascii="Arial" w:hAnsi="Arial" w:cs="Arial"/>
                <w:sz w:val="20"/>
                <w:szCs w:val="20"/>
              </w:rPr>
              <w:t xml:space="preserve">Identifying and developing local trails will ensure high quality </w:t>
            </w:r>
            <w:r w:rsidR="007961F8" w:rsidRPr="005128E4">
              <w:rPr>
                <w:rFonts w:ascii="Arial" w:hAnsi="Arial" w:cs="Arial"/>
                <w:sz w:val="20"/>
                <w:szCs w:val="20"/>
              </w:rPr>
              <w:t>walking, wheeling and cycling</w:t>
            </w:r>
            <w:r w:rsidRPr="005128E4">
              <w:rPr>
                <w:rFonts w:ascii="Arial" w:hAnsi="Arial" w:cs="Arial"/>
                <w:sz w:val="20"/>
                <w:szCs w:val="20"/>
              </w:rPr>
              <w:t xml:space="preserve"> infrastructure is available to all</w:t>
            </w:r>
            <w:r w:rsidR="00737210" w:rsidRPr="005128E4">
              <w:rPr>
                <w:rFonts w:ascii="Arial" w:hAnsi="Arial" w:cs="Arial"/>
                <w:sz w:val="20"/>
                <w:szCs w:val="20"/>
              </w:rPr>
              <w:t>.</w:t>
            </w:r>
          </w:p>
        </w:tc>
      </w:tr>
      <w:tr w:rsidR="00411E83" w:rsidRPr="00275004" w14:paraId="3EF045B2" w14:textId="77777777" w:rsidTr="00986917">
        <w:trPr>
          <w:trHeight w:val="535"/>
        </w:trPr>
        <w:tc>
          <w:tcPr>
            <w:tcW w:w="1754" w:type="pct"/>
          </w:tcPr>
          <w:p w14:paraId="7442DA31" w14:textId="7D1A5B5B" w:rsidR="00411E83" w:rsidRPr="005128E4" w:rsidRDefault="00411E83" w:rsidP="00275004">
            <w:pPr>
              <w:ind w:left="360"/>
              <w:rPr>
                <w:rFonts w:ascii="Arial" w:hAnsi="Arial" w:cs="Arial"/>
                <w:b/>
                <w:bCs/>
                <w:sz w:val="20"/>
                <w:szCs w:val="20"/>
              </w:rPr>
            </w:pPr>
            <w:r w:rsidRPr="005128E4">
              <w:rPr>
                <w:rFonts w:ascii="Arial" w:hAnsi="Arial" w:cs="Arial"/>
                <w:b/>
                <w:bCs/>
                <w:sz w:val="20"/>
                <w:szCs w:val="20"/>
              </w:rPr>
              <w:t>Provision of cycle parking</w:t>
            </w:r>
          </w:p>
        </w:tc>
        <w:tc>
          <w:tcPr>
            <w:tcW w:w="3246" w:type="pct"/>
          </w:tcPr>
          <w:p w14:paraId="43B98356" w14:textId="5A7921F9" w:rsidR="00411E83" w:rsidRPr="005128E4" w:rsidRDefault="0002377C" w:rsidP="00986917">
            <w:pPr>
              <w:numPr>
                <w:ilvl w:val="0"/>
                <w:numId w:val="29"/>
              </w:numPr>
              <w:rPr>
                <w:rFonts w:ascii="Arial" w:hAnsi="Arial" w:cs="Arial"/>
                <w:sz w:val="20"/>
                <w:szCs w:val="20"/>
              </w:rPr>
            </w:pPr>
            <w:r w:rsidRPr="005128E4">
              <w:rPr>
                <w:rFonts w:ascii="Arial" w:hAnsi="Arial" w:cs="Arial"/>
                <w:sz w:val="20"/>
                <w:szCs w:val="20"/>
              </w:rPr>
              <w:t>Providing secure cycle parking at key destinations helps overcome fear of cycle theft. Reducing this barrier will enable more people to cycle to work decreasing the proportion of people identifying barriers to cycling.</w:t>
            </w:r>
          </w:p>
        </w:tc>
      </w:tr>
      <w:tr w:rsidR="00275004" w:rsidRPr="00275004" w14:paraId="0515392C" w14:textId="77777777" w:rsidTr="00986917">
        <w:trPr>
          <w:cnfStyle w:val="000000100000" w:firstRow="0" w:lastRow="0" w:firstColumn="0" w:lastColumn="0" w:oddVBand="0" w:evenVBand="0" w:oddHBand="1" w:evenHBand="0" w:firstRowFirstColumn="0" w:firstRowLastColumn="0" w:lastRowFirstColumn="0" w:lastRowLastColumn="0"/>
          <w:trHeight w:val="535"/>
        </w:trPr>
        <w:tc>
          <w:tcPr>
            <w:tcW w:w="1754" w:type="pct"/>
            <w:hideMark/>
          </w:tcPr>
          <w:p w14:paraId="649C5489" w14:textId="77777777" w:rsidR="00275004" w:rsidRPr="005128E4" w:rsidRDefault="00275004" w:rsidP="00275004">
            <w:pPr>
              <w:ind w:left="360"/>
              <w:rPr>
                <w:rFonts w:ascii="Arial" w:hAnsi="Arial" w:cs="Arial"/>
                <w:sz w:val="20"/>
                <w:szCs w:val="20"/>
              </w:rPr>
            </w:pPr>
            <w:r w:rsidRPr="005128E4">
              <w:rPr>
                <w:rFonts w:ascii="Arial" w:hAnsi="Arial" w:cs="Arial"/>
                <w:b/>
                <w:bCs/>
                <w:sz w:val="20"/>
                <w:szCs w:val="20"/>
              </w:rPr>
              <w:t>Access to bikes within schools</w:t>
            </w:r>
          </w:p>
        </w:tc>
        <w:tc>
          <w:tcPr>
            <w:tcW w:w="3246" w:type="pct"/>
            <w:hideMark/>
          </w:tcPr>
          <w:p w14:paraId="5C640B60" w14:textId="77777777" w:rsidR="00275004" w:rsidRPr="005128E4" w:rsidRDefault="00275004" w:rsidP="00986917">
            <w:pPr>
              <w:numPr>
                <w:ilvl w:val="0"/>
                <w:numId w:val="29"/>
              </w:numPr>
              <w:rPr>
                <w:rFonts w:ascii="Arial" w:hAnsi="Arial" w:cs="Arial"/>
                <w:sz w:val="20"/>
                <w:szCs w:val="20"/>
              </w:rPr>
            </w:pPr>
            <w:r w:rsidRPr="005128E4">
              <w:rPr>
                <w:rFonts w:ascii="Arial" w:hAnsi="Arial" w:cs="Arial"/>
                <w:sz w:val="20"/>
                <w:szCs w:val="20"/>
              </w:rPr>
              <w:t>Providing children with bikes helps make cycling available to all. This can raise enthusiasm levels amongst young people and directly contribute to an increase the number of people choosing cycling in Scotland, both in the short and long term.</w:t>
            </w:r>
          </w:p>
        </w:tc>
      </w:tr>
      <w:tr w:rsidR="00275004" w:rsidRPr="00275004" w14:paraId="6AB415B4" w14:textId="77777777" w:rsidTr="00986917">
        <w:trPr>
          <w:trHeight w:val="726"/>
        </w:trPr>
        <w:tc>
          <w:tcPr>
            <w:tcW w:w="1754" w:type="pct"/>
            <w:hideMark/>
          </w:tcPr>
          <w:p w14:paraId="1A3EF18D" w14:textId="77777777" w:rsidR="00275004" w:rsidRPr="005128E4" w:rsidRDefault="00275004" w:rsidP="00275004">
            <w:pPr>
              <w:ind w:left="360"/>
              <w:rPr>
                <w:rFonts w:ascii="Arial" w:hAnsi="Arial" w:cs="Arial"/>
                <w:sz w:val="20"/>
                <w:szCs w:val="20"/>
              </w:rPr>
            </w:pPr>
            <w:r w:rsidRPr="005128E4">
              <w:rPr>
                <w:rFonts w:ascii="Arial" w:hAnsi="Arial" w:cs="Arial"/>
                <w:b/>
                <w:bCs/>
                <w:sz w:val="20"/>
                <w:szCs w:val="20"/>
              </w:rPr>
              <w:t xml:space="preserve">Access to bikes: workplaces, communities and disadvantaged groups </w:t>
            </w:r>
          </w:p>
        </w:tc>
        <w:tc>
          <w:tcPr>
            <w:tcW w:w="3246" w:type="pct"/>
            <w:hideMark/>
          </w:tcPr>
          <w:p w14:paraId="7BC57A46" w14:textId="77777777" w:rsidR="00275004" w:rsidRPr="005128E4" w:rsidRDefault="00275004" w:rsidP="00986917">
            <w:pPr>
              <w:numPr>
                <w:ilvl w:val="0"/>
                <w:numId w:val="30"/>
              </w:numPr>
              <w:rPr>
                <w:rFonts w:ascii="Arial" w:hAnsi="Arial" w:cs="Arial"/>
                <w:sz w:val="20"/>
                <w:szCs w:val="20"/>
              </w:rPr>
            </w:pPr>
            <w:r w:rsidRPr="005128E4">
              <w:rPr>
                <w:rFonts w:ascii="Arial" w:hAnsi="Arial" w:cs="Arial"/>
                <w:sz w:val="20"/>
                <w:szCs w:val="20"/>
              </w:rPr>
              <w:t>Providing access to bikes within workplaces can reduce the barriers to active travel, and helps with making cycling available to all, increasing household access to a bike and decreasing the proportion of people identifying barriers to cycling.</w:t>
            </w:r>
          </w:p>
          <w:p w14:paraId="61F0B747" w14:textId="77777777" w:rsidR="00275004" w:rsidRPr="005128E4" w:rsidRDefault="00275004" w:rsidP="00986917">
            <w:pPr>
              <w:numPr>
                <w:ilvl w:val="0"/>
                <w:numId w:val="30"/>
              </w:numPr>
              <w:rPr>
                <w:rFonts w:ascii="Arial" w:hAnsi="Arial" w:cs="Arial"/>
                <w:sz w:val="20"/>
                <w:szCs w:val="20"/>
              </w:rPr>
            </w:pPr>
            <w:r w:rsidRPr="005128E4">
              <w:rPr>
                <w:rFonts w:ascii="Arial" w:hAnsi="Arial" w:cs="Arial"/>
                <w:sz w:val="20"/>
                <w:szCs w:val="20"/>
              </w:rPr>
              <w:t>Free / low-cost bike provision can help increase the number of people choosing cycling in Scotland.</w:t>
            </w:r>
          </w:p>
        </w:tc>
      </w:tr>
      <w:tr w:rsidR="00275004" w:rsidRPr="00275004" w14:paraId="4751E420" w14:textId="77777777" w:rsidTr="00986917">
        <w:trPr>
          <w:cnfStyle w:val="000000100000" w:firstRow="0" w:lastRow="0" w:firstColumn="0" w:lastColumn="0" w:oddVBand="0" w:evenVBand="0" w:oddHBand="1" w:evenHBand="0" w:firstRowFirstColumn="0" w:firstRowLastColumn="0" w:lastRowFirstColumn="0" w:lastRowLastColumn="0"/>
          <w:trHeight w:val="726"/>
        </w:trPr>
        <w:tc>
          <w:tcPr>
            <w:tcW w:w="1754" w:type="pct"/>
            <w:hideMark/>
          </w:tcPr>
          <w:p w14:paraId="19B17E59" w14:textId="77777777" w:rsidR="00275004" w:rsidRPr="005128E4" w:rsidRDefault="00275004" w:rsidP="00275004">
            <w:pPr>
              <w:ind w:left="360"/>
              <w:rPr>
                <w:rFonts w:ascii="Arial" w:hAnsi="Arial" w:cs="Arial"/>
                <w:sz w:val="20"/>
                <w:szCs w:val="20"/>
              </w:rPr>
            </w:pPr>
            <w:r w:rsidRPr="005128E4">
              <w:rPr>
                <w:rFonts w:ascii="Arial" w:hAnsi="Arial" w:cs="Arial"/>
                <w:b/>
                <w:bCs/>
                <w:sz w:val="20"/>
                <w:szCs w:val="20"/>
              </w:rPr>
              <w:t>Active Travel promotion within schools</w:t>
            </w:r>
          </w:p>
        </w:tc>
        <w:tc>
          <w:tcPr>
            <w:tcW w:w="3246" w:type="pct"/>
            <w:hideMark/>
          </w:tcPr>
          <w:p w14:paraId="4948DBA5" w14:textId="6E79FDDB" w:rsidR="00275004" w:rsidRPr="005128E4" w:rsidRDefault="00275004" w:rsidP="00986917">
            <w:pPr>
              <w:numPr>
                <w:ilvl w:val="0"/>
                <w:numId w:val="31"/>
              </w:numPr>
              <w:rPr>
                <w:rFonts w:ascii="Arial" w:hAnsi="Arial" w:cs="Arial"/>
                <w:sz w:val="20"/>
                <w:szCs w:val="20"/>
              </w:rPr>
            </w:pPr>
            <w:r w:rsidRPr="005128E4">
              <w:rPr>
                <w:rFonts w:ascii="Arial" w:hAnsi="Arial" w:cs="Arial"/>
                <w:sz w:val="20"/>
                <w:szCs w:val="20"/>
              </w:rPr>
              <w:t xml:space="preserve">Promotion of active travel in schools can lead to an increase the number of people choosing </w:t>
            </w:r>
            <w:r w:rsidR="007961F8" w:rsidRPr="005128E4">
              <w:rPr>
                <w:rFonts w:ascii="Arial" w:hAnsi="Arial" w:cs="Arial"/>
                <w:sz w:val="20"/>
                <w:szCs w:val="20"/>
              </w:rPr>
              <w:t>walking, wheeling and cycling</w:t>
            </w:r>
            <w:r w:rsidRPr="005128E4">
              <w:rPr>
                <w:rFonts w:ascii="Arial" w:hAnsi="Arial" w:cs="Arial"/>
                <w:sz w:val="20"/>
                <w:szCs w:val="20"/>
              </w:rPr>
              <w:t xml:space="preserve"> in Scotland.</w:t>
            </w:r>
          </w:p>
          <w:p w14:paraId="0B1F3571" w14:textId="590C9DD6" w:rsidR="00275004" w:rsidRPr="005128E4" w:rsidRDefault="00275004" w:rsidP="00986917">
            <w:pPr>
              <w:numPr>
                <w:ilvl w:val="0"/>
                <w:numId w:val="31"/>
              </w:numPr>
              <w:rPr>
                <w:rFonts w:ascii="Arial" w:hAnsi="Arial" w:cs="Arial"/>
                <w:sz w:val="20"/>
                <w:szCs w:val="20"/>
              </w:rPr>
            </w:pPr>
            <w:r w:rsidRPr="005128E4">
              <w:rPr>
                <w:rFonts w:ascii="Arial" w:hAnsi="Arial" w:cs="Arial"/>
                <w:sz w:val="20"/>
                <w:szCs w:val="20"/>
              </w:rPr>
              <w:t xml:space="preserve">Delivery of </w:t>
            </w:r>
            <w:r w:rsidR="007961F8" w:rsidRPr="005128E4">
              <w:rPr>
                <w:rFonts w:ascii="Arial" w:hAnsi="Arial" w:cs="Arial"/>
                <w:sz w:val="20"/>
                <w:szCs w:val="20"/>
              </w:rPr>
              <w:t>walking, wheeling and cycling</w:t>
            </w:r>
            <w:r w:rsidRPr="005128E4">
              <w:rPr>
                <w:rFonts w:ascii="Arial" w:hAnsi="Arial" w:cs="Arial"/>
                <w:sz w:val="20"/>
                <w:szCs w:val="20"/>
              </w:rPr>
              <w:t xml:space="preserve"> is promoted and supported by a range of partners – where active travel groups, local stakeholders and parents can collaborate to identify key future initiatives or discuss concerns.</w:t>
            </w:r>
          </w:p>
        </w:tc>
      </w:tr>
      <w:tr w:rsidR="00275004" w:rsidRPr="00275004" w14:paraId="5E211BDD" w14:textId="77777777" w:rsidTr="00986917">
        <w:trPr>
          <w:trHeight w:val="924"/>
        </w:trPr>
        <w:tc>
          <w:tcPr>
            <w:tcW w:w="1754" w:type="pct"/>
            <w:hideMark/>
          </w:tcPr>
          <w:p w14:paraId="2BA982AF" w14:textId="77777777" w:rsidR="00275004" w:rsidRPr="005128E4" w:rsidRDefault="00275004" w:rsidP="00275004">
            <w:pPr>
              <w:ind w:left="360"/>
              <w:rPr>
                <w:rFonts w:ascii="Arial" w:hAnsi="Arial" w:cs="Arial"/>
                <w:sz w:val="20"/>
                <w:szCs w:val="20"/>
              </w:rPr>
            </w:pPr>
            <w:r w:rsidRPr="005128E4">
              <w:rPr>
                <w:rFonts w:ascii="Arial" w:hAnsi="Arial" w:cs="Arial"/>
                <w:b/>
                <w:bCs/>
                <w:sz w:val="20"/>
                <w:szCs w:val="20"/>
              </w:rPr>
              <w:lastRenderedPageBreak/>
              <w:t>Engagement with schools (including parents/carers) on active travel</w:t>
            </w:r>
          </w:p>
        </w:tc>
        <w:tc>
          <w:tcPr>
            <w:tcW w:w="3246" w:type="pct"/>
            <w:hideMark/>
          </w:tcPr>
          <w:p w14:paraId="21072BFF" w14:textId="07095D0F" w:rsidR="00275004" w:rsidRPr="005128E4" w:rsidRDefault="00275004" w:rsidP="00986917">
            <w:pPr>
              <w:numPr>
                <w:ilvl w:val="0"/>
                <w:numId w:val="32"/>
              </w:numPr>
              <w:rPr>
                <w:rFonts w:ascii="Arial" w:hAnsi="Arial" w:cs="Arial"/>
                <w:sz w:val="20"/>
                <w:szCs w:val="20"/>
              </w:rPr>
            </w:pPr>
            <w:r w:rsidRPr="005128E4">
              <w:rPr>
                <w:rFonts w:ascii="Arial" w:hAnsi="Arial" w:cs="Arial"/>
                <w:sz w:val="20"/>
                <w:szCs w:val="20"/>
              </w:rPr>
              <w:t xml:space="preserve">Fostering an understanding of local active travel facilities and opportunities within the community can lead to an increase the number of people choosing walking, </w:t>
            </w:r>
            <w:r w:rsidR="00E670FA" w:rsidRPr="005128E4">
              <w:rPr>
                <w:rFonts w:ascii="Arial" w:hAnsi="Arial" w:cs="Arial"/>
                <w:sz w:val="20"/>
                <w:szCs w:val="20"/>
              </w:rPr>
              <w:t xml:space="preserve">wheeling and </w:t>
            </w:r>
            <w:r w:rsidRPr="005128E4">
              <w:rPr>
                <w:rFonts w:ascii="Arial" w:hAnsi="Arial" w:cs="Arial"/>
                <w:sz w:val="20"/>
                <w:szCs w:val="20"/>
              </w:rPr>
              <w:t>cycling</w:t>
            </w:r>
            <w:r w:rsidR="00E670FA" w:rsidRPr="005128E4">
              <w:rPr>
                <w:rFonts w:ascii="Arial" w:hAnsi="Arial" w:cs="Arial"/>
                <w:sz w:val="20"/>
                <w:szCs w:val="20"/>
              </w:rPr>
              <w:t xml:space="preserve"> </w:t>
            </w:r>
            <w:r w:rsidRPr="005128E4">
              <w:rPr>
                <w:rFonts w:ascii="Arial" w:hAnsi="Arial" w:cs="Arial"/>
                <w:sz w:val="20"/>
                <w:szCs w:val="20"/>
              </w:rPr>
              <w:t>in Scotland.</w:t>
            </w:r>
          </w:p>
          <w:p w14:paraId="2B2FA6DC" w14:textId="0D43B509" w:rsidR="00275004" w:rsidRPr="005128E4" w:rsidRDefault="00275004" w:rsidP="00986917">
            <w:pPr>
              <w:numPr>
                <w:ilvl w:val="0"/>
                <w:numId w:val="32"/>
              </w:numPr>
              <w:rPr>
                <w:rFonts w:ascii="Arial" w:hAnsi="Arial" w:cs="Arial"/>
                <w:sz w:val="20"/>
                <w:szCs w:val="20"/>
              </w:rPr>
            </w:pPr>
            <w:r w:rsidRPr="005128E4">
              <w:rPr>
                <w:rFonts w:ascii="Arial" w:hAnsi="Arial" w:cs="Arial"/>
                <w:sz w:val="20"/>
                <w:szCs w:val="20"/>
              </w:rPr>
              <w:t>Delivery of walking,</w:t>
            </w:r>
            <w:r w:rsidR="007961F8" w:rsidRPr="005128E4">
              <w:rPr>
                <w:rFonts w:ascii="Arial" w:hAnsi="Arial" w:cs="Arial"/>
                <w:sz w:val="20"/>
                <w:szCs w:val="20"/>
              </w:rPr>
              <w:t xml:space="preserve"> wheeling and</w:t>
            </w:r>
            <w:r w:rsidRPr="005128E4">
              <w:rPr>
                <w:rFonts w:ascii="Arial" w:hAnsi="Arial" w:cs="Arial"/>
                <w:sz w:val="20"/>
                <w:szCs w:val="20"/>
              </w:rPr>
              <w:t xml:space="preserve"> cycling</w:t>
            </w:r>
            <w:r w:rsidR="007961F8" w:rsidRPr="005128E4">
              <w:rPr>
                <w:rFonts w:ascii="Arial" w:hAnsi="Arial" w:cs="Arial"/>
                <w:sz w:val="20"/>
                <w:szCs w:val="20"/>
              </w:rPr>
              <w:t xml:space="preserve"> </w:t>
            </w:r>
            <w:r w:rsidRPr="005128E4">
              <w:rPr>
                <w:rFonts w:ascii="Arial" w:hAnsi="Arial" w:cs="Arial"/>
                <w:sz w:val="20"/>
                <w:szCs w:val="20"/>
              </w:rPr>
              <w:t>is promoted and supported by a range of partners – where active travel groups, local stakeholders and parents/carers can collaborate to identify key future initiatives or discuss concerns.</w:t>
            </w:r>
          </w:p>
        </w:tc>
      </w:tr>
      <w:tr w:rsidR="00275004" w:rsidRPr="00275004" w14:paraId="165AF2B6" w14:textId="77777777" w:rsidTr="00986917">
        <w:trPr>
          <w:cnfStyle w:val="000000100000" w:firstRow="0" w:lastRow="0" w:firstColumn="0" w:lastColumn="0" w:oddVBand="0" w:evenVBand="0" w:oddHBand="1" w:evenHBand="0" w:firstRowFirstColumn="0" w:firstRowLastColumn="0" w:lastRowFirstColumn="0" w:lastRowLastColumn="0"/>
          <w:trHeight w:val="726"/>
        </w:trPr>
        <w:tc>
          <w:tcPr>
            <w:tcW w:w="1754" w:type="pct"/>
            <w:hideMark/>
          </w:tcPr>
          <w:p w14:paraId="3736D43D" w14:textId="77777777" w:rsidR="00275004" w:rsidRPr="005128E4" w:rsidRDefault="00275004" w:rsidP="00275004">
            <w:pPr>
              <w:ind w:left="360"/>
              <w:rPr>
                <w:rFonts w:ascii="Arial" w:hAnsi="Arial" w:cs="Arial"/>
                <w:sz w:val="20"/>
                <w:szCs w:val="20"/>
              </w:rPr>
            </w:pPr>
            <w:r w:rsidRPr="005128E4">
              <w:rPr>
                <w:rFonts w:ascii="Arial" w:hAnsi="Arial" w:cs="Arial"/>
                <w:b/>
                <w:bCs/>
                <w:sz w:val="20"/>
                <w:szCs w:val="20"/>
              </w:rPr>
              <w:t xml:space="preserve">Engagement and travel planning with communities and workplaces </w:t>
            </w:r>
          </w:p>
        </w:tc>
        <w:tc>
          <w:tcPr>
            <w:tcW w:w="3246" w:type="pct"/>
            <w:hideMark/>
          </w:tcPr>
          <w:p w14:paraId="4D78F1AA" w14:textId="77460503" w:rsidR="00275004" w:rsidRPr="005128E4" w:rsidRDefault="00275004" w:rsidP="00986917">
            <w:pPr>
              <w:numPr>
                <w:ilvl w:val="0"/>
                <w:numId w:val="33"/>
              </w:numPr>
              <w:rPr>
                <w:rFonts w:ascii="Arial" w:hAnsi="Arial" w:cs="Arial"/>
                <w:sz w:val="20"/>
                <w:szCs w:val="20"/>
              </w:rPr>
            </w:pPr>
            <w:r w:rsidRPr="005128E4">
              <w:rPr>
                <w:rFonts w:ascii="Arial" w:hAnsi="Arial" w:cs="Arial"/>
                <w:sz w:val="20"/>
                <w:szCs w:val="20"/>
              </w:rPr>
              <w:t xml:space="preserve">Increase the number of people choosing </w:t>
            </w:r>
            <w:r w:rsidR="007961F8" w:rsidRPr="005128E4">
              <w:rPr>
                <w:rFonts w:ascii="Arial" w:hAnsi="Arial" w:cs="Arial"/>
                <w:sz w:val="20"/>
                <w:szCs w:val="20"/>
              </w:rPr>
              <w:t>walking, wheeling and cycling</w:t>
            </w:r>
            <w:r w:rsidRPr="005128E4">
              <w:rPr>
                <w:rFonts w:ascii="Arial" w:hAnsi="Arial" w:cs="Arial"/>
                <w:sz w:val="20"/>
                <w:szCs w:val="20"/>
              </w:rPr>
              <w:t xml:space="preserve"> in Scotland, and can also shift attitudes towards/propensity to </w:t>
            </w:r>
            <w:r w:rsidR="007961F8" w:rsidRPr="005128E4">
              <w:rPr>
                <w:rFonts w:ascii="Arial" w:hAnsi="Arial" w:cs="Arial"/>
                <w:sz w:val="20"/>
                <w:szCs w:val="20"/>
              </w:rPr>
              <w:t>walking, wheeling and cycling</w:t>
            </w:r>
            <w:r w:rsidRPr="005128E4">
              <w:rPr>
                <w:rFonts w:ascii="Arial" w:hAnsi="Arial" w:cs="Arial"/>
                <w:sz w:val="20"/>
                <w:szCs w:val="20"/>
              </w:rPr>
              <w:t>.</w:t>
            </w:r>
          </w:p>
          <w:p w14:paraId="33DBE7DE" w14:textId="543B3CA6" w:rsidR="00275004" w:rsidRPr="005128E4" w:rsidRDefault="00275004" w:rsidP="00986917">
            <w:pPr>
              <w:numPr>
                <w:ilvl w:val="0"/>
                <w:numId w:val="33"/>
              </w:numPr>
              <w:rPr>
                <w:rFonts w:ascii="Arial" w:hAnsi="Arial" w:cs="Arial"/>
                <w:sz w:val="20"/>
                <w:szCs w:val="20"/>
              </w:rPr>
            </w:pPr>
            <w:r w:rsidRPr="005128E4">
              <w:rPr>
                <w:rFonts w:ascii="Arial" w:hAnsi="Arial" w:cs="Arial"/>
                <w:sz w:val="20"/>
                <w:szCs w:val="20"/>
              </w:rPr>
              <w:t xml:space="preserve">Reduce the proportion of people identifying barriers to </w:t>
            </w:r>
            <w:r w:rsidR="007961F8" w:rsidRPr="005128E4">
              <w:rPr>
                <w:rFonts w:ascii="Arial" w:hAnsi="Arial" w:cs="Arial"/>
                <w:sz w:val="20"/>
                <w:szCs w:val="20"/>
              </w:rPr>
              <w:t>walking, wheeling and cycling</w:t>
            </w:r>
            <w:r w:rsidRPr="005128E4">
              <w:rPr>
                <w:rFonts w:ascii="Arial" w:hAnsi="Arial" w:cs="Arial"/>
                <w:sz w:val="20"/>
                <w:szCs w:val="20"/>
              </w:rPr>
              <w:t>.</w:t>
            </w:r>
          </w:p>
        </w:tc>
      </w:tr>
      <w:tr w:rsidR="00275004" w:rsidRPr="00275004" w14:paraId="68382F09" w14:textId="77777777" w:rsidTr="00986917">
        <w:trPr>
          <w:trHeight w:val="592"/>
        </w:trPr>
        <w:tc>
          <w:tcPr>
            <w:tcW w:w="1754" w:type="pct"/>
            <w:hideMark/>
          </w:tcPr>
          <w:p w14:paraId="2122162C" w14:textId="77777777" w:rsidR="00275004" w:rsidRPr="005128E4" w:rsidRDefault="00275004" w:rsidP="00275004">
            <w:pPr>
              <w:ind w:left="360"/>
              <w:rPr>
                <w:rFonts w:ascii="Arial" w:hAnsi="Arial" w:cs="Arial"/>
                <w:sz w:val="20"/>
                <w:szCs w:val="20"/>
              </w:rPr>
            </w:pPr>
            <w:r w:rsidRPr="005128E4">
              <w:rPr>
                <w:rFonts w:ascii="Arial" w:hAnsi="Arial" w:cs="Arial"/>
                <w:b/>
                <w:bCs/>
                <w:sz w:val="20"/>
                <w:szCs w:val="20"/>
              </w:rPr>
              <w:t>Confidence building and cycle training for adults</w:t>
            </w:r>
          </w:p>
        </w:tc>
        <w:tc>
          <w:tcPr>
            <w:tcW w:w="3246" w:type="pct"/>
            <w:hideMark/>
          </w:tcPr>
          <w:p w14:paraId="33B95680" w14:textId="77777777" w:rsidR="00275004" w:rsidRPr="005128E4" w:rsidRDefault="00275004" w:rsidP="00986917">
            <w:pPr>
              <w:numPr>
                <w:ilvl w:val="0"/>
                <w:numId w:val="35"/>
              </w:numPr>
              <w:rPr>
                <w:rFonts w:ascii="Arial" w:hAnsi="Arial" w:cs="Arial"/>
                <w:sz w:val="20"/>
                <w:szCs w:val="20"/>
              </w:rPr>
            </w:pPr>
            <w:r w:rsidRPr="005128E4">
              <w:rPr>
                <w:rFonts w:ascii="Arial" w:hAnsi="Arial" w:cs="Arial"/>
                <w:sz w:val="20"/>
                <w:szCs w:val="20"/>
              </w:rPr>
              <w:t>Providing cycle training to adults who are less confident on the road can overcome barriers around perceptions of safety of cycling – therefore making cycling available, and safer, to all, and improving attitudes towards / propensity to cycling.</w:t>
            </w:r>
          </w:p>
        </w:tc>
      </w:tr>
    </w:tbl>
    <w:p w14:paraId="0DE7B8AE" w14:textId="5BF4998F" w:rsidR="00275004" w:rsidRPr="005128E4" w:rsidRDefault="0016343C" w:rsidP="00174749">
      <w:pPr>
        <w:pStyle w:val="Heading1"/>
        <w:rPr>
          <w:rFonts w:asciiTheme="majorHAnsi" w:hAnsiTheme="majorHAnsi" w:cstheme="majorHAnsi"/>
        </w:rPr>
      </w:pPr>
      <w:r w:rsidRPr="005128E4">
        <w:rPr>
          <w:rFonts w:asciiTheme="majorHAnsi" w:hAnsiTheme="majorHAnsi" w:cstheme="majorHAnsi"/>
        </w:rPr>
        <w:t>EoI</w:t>
      </w:r>
      <w:r w:rsidR="00D14DC7" w:rsidRPr="005128E4">
        <w:rPr>
          <w:rFonts w:asciiTheme="majorHAnsi" w:hAnsiTheme="majorHAnsi" w:cstheme="majorHAnsi"/>
        </w:rPr>
        <w:t xml:space="preserve"> Process </w:t>
      </w:r>
    </w:p>
    <w:p w14:paraId="2BE81C60" w14:textId="18322BA4" w:rsidR="00D14DC7" w:rsidRPr="005128E4" w:rsidRDefault="00D14DC7" w:rsidP="00D14DC7">
      <w:pPr>
        <w:pStyle w:val="Heading2"/>
        <w:rPr>
          <w:rFonts w:cstheme="majorHAnsi"/>
        </w:rPr>
      </w:pPr>
      <w:r w:rsidRPr="005128E4">
        <w:rPr>
          <w:rFonts w:cstheme="majorHAnsi"/>
        </w:rPr>
        <w:t xml:space="preserve">Required Information </w:t>
      </w:r>
    </w:p>
    <w:p w14:paraId="5766A2F4" w14:textId="63004353" w:rsidR="00D14DC7" w:rsidRPr="005128E4" w:rsidRDefault="00D14DC7" w:rsidP="00D14DC7">
      <w:pPr>
        <w:rPr>
          <w:rFonts w:asciiTheme="majorHAnsi" w:hAnsiTheme="majorHAnsi" w:cstheme="majorHAnsi"/>
        </w:rPr>
      </w:pPr>
      <w:r w:rsidRPr="005128E4">
        <w:rPr>
          <w:rFonts w:asciiTheme="majorHAnsi" w:hAnsiTheme="majorHAnsi" w:cstheme="majorHAnsi"/>
        </w:rPr>
        <w:t xml:space="preserve">The </w:t>
      </w:r>
      <w:r w:rsidR="0016343C" w:rsidRPr="005128E4">
        <w:rPr>
          <w:rFonts w:asciiTheme="majorHAnsi" w:hAnsiTheme="majorHAnsi" w:cstheme="majorHAnsi"/>
        </w:rPr>
        <w:t>EoI</w:t>
      </w:r>
      <w:r w:rsidRPr="005128E4">
        <w:rPr>
          <w:rFonts w:asciiTheme="majorHAnsi" w:hAnsiTheme="majorHAnsi" w:cstheme="majorHAnsi"/>
        </w:rPr>
        <w:t xml:space="preserve"> form asks for the following, please find this attached in Appendix A:</w:t>
      </w:r>
    </w:p>
    <w:p w14:paraId="1967F134" w14:textId="72487497" w:rsidR="00D14DC7" w:rsidRPr="005128E4" w:rsidRDefault="00D14DC7" w:rsidP="00986917">
      <w:pPr>
        <w:pStyle w:val="ListParagraph"/>
        <w:numPr>
          <w:ilvl w:val="0"/>
          <w:numId w:val="42"/>
        </w:numPr>
        <w:rPr>
          <w:rFonts w:asciiTheme="majorHAnsi" w:hAnsiTheme="majorHAnsi" w:cstheme="majorHAnsi"/>
        </w:rPr>
      </w:pPr>
      <w:r w:rsidRPr="005128E4">
        <w:rPr>
          <w:rFonts w:asciiTheme="majorHAnsi" w:hAnsiTheme="majorHAnsi" w:cstheme="majorHAnsi"/>
        </w:rPr>
        <w:t>Organisation details and contact details</w:t>
      </w:r>
    </w:p>
    <w:p w14:paraId="05F79BFE" w14:textId="7C973E23" w:rsidR="00D14DC7" w:rsidRPr="005128E4" w:rsidRDefault="00D14DC7" w:rsidP="00986917">
      <w:pPr>
        <w:pStyle w:val="ListParagraph"/>
        <w:numPr>
          <w:ilvl w:val="0"/>
          <w:numId w:val="42"/>
        </w:numPr>
        <w:rPr>
          <w:rFonts w:asciiTheme="majorHAnsi" w:hAnsiTheme="majorHAnsi" w:cstheme="majorHAnsi"/>
        </w:rPr>
      </w:pPr>
      <w:r w:rsidRPr="005128E4">
        <w:rPr>
          <w:rFonts w:asciiTheme="majorHAnsi" w:hAnsiTheme="majorHAnsi" w:cstheme="majorHAnsi"/>
        </w:rPr>
        <w:t xml:space="preserve">Project the </w:t>
      </w:r>
      <w:r w:rsidR="0016343C" w:rsidRPr="005128E4">
        <w:rPr>
          <w:rFonts w:asciiTheme="majorHAnsi" w:hAnsiTheme="majorHAnsi" w:cstheme="majorHAnsi"/>
        </w:rPr>
        <w:t>EoI</w:t>
      </w:r>
      <w:r w:rsidRPr="005128E4">
        <w:rPr>
          <w:rFonts w:asciiTheme="majorHAnsi" w:hAnsiTheme="majorHAnsi" w:cstheme="majorHAnsi"/>
        </w:rPr>
        <w:t xml:space="preserve"> relates to (one form per project)</w:t>
      </w:r>
    </w:p>
    <w:p w14:paraId="0F5F6808" w14:textId="14EA611A" w:rsidR="00EA18E9" w:rsidRPr="005128E4" w:rsidRDefault="00EA18E9" w:rsidP="00986917">
      <w:pPr>
        <w:pStyle w:val="ListParagraph"/>
        <w:numPr>
          <w:ilvl w:val="0"/>
          <w:numId w:val="42"/>
        </w:numPr>
        <w:rPr>
          <w:rFonts w:asciiTheme="majorHAnsi" w:hAnsiTheme="majorHAnsi" w:cstheme="majorHAnsi"/>
        </w:rPr>
      </w:pPr>
      <w:r w:rsidRPr="005128E4">
        <w:rPr>
          <w:rFonts w:asciiTheme="majorHAnsi" w:hAnsiTheme="majorHAnsi" w:cstheme="majorHAnsi"/>
        </w:rPr>
        <w:t>Details of the project you wish to run:</w:t>
      </w:r>
    </w:p>
    <w:p w14:paraId="15FBEC14" w14:textId="657D9D2F" w:rsidR="00D14DC7" w:rsidRPr="005128E4" w:rsidRDefault="00D14DC7" w:rsidP="00986917">
      <w:pPr>
        <w:pStyle w:val="ListParagraph"/>
        <w:numPr>
          <w:ilvl w:val="1"/>
          <w:numId w:val="42"/>
        </w:numPr>
        <w:rPr>
          <w:rFonts w:asciiTheme="majorHAnsi" w:hAnsiTheme="majorHAnsi" w:cstheme="majorHAnsi"/>
        </w:rPr>
      </w:pPr>
      <w:r w:rsidRPr="005128E4">
        <w:rPr>
          <w:rFonts w:asciiTheme="majorHAnsi" w:hAnsiTheme="majorHAnsi" w:cstheme="majorHAnsi"/>
        </w:rPr>
        <w:t xml:space="preserve">Brief summary of experience </w:t>
      </w:r>
    </w:p>
    <w:p w14:paraId="782C34C0" w14:textId="421258F6" w:rsidR="00D14DC7" w:rsidRPr="005128E4" w:rsidRDefault="00D14DC7" w:rsidP="00986917">
      <w:pPr>
        <w:pStyle w:val="ListParagraph"/>
        <w:numPr>
          <w:ilvl w:val="1"/>
          <w:numId w:val="42"/>
        </w:numPr>
        <w:rPr>
          <w:rFonts w:asciiTheme="majorHAnsi" w:hAnsiTheme="majorHAnsi" w:cstheme="majorHAnsi"/>
        </w:rPr>
      </w:pPr>
      <w:r w:rsidRPr="005128E4">
        <w:rPr>
          <w:rFonts w:asciiTheme="majorHAnsi" w:hAnsiTheme="majorHAnsi" w:cstheme="majorHAnsi"/>
        </w:rPr>
        <w:t xml:space="preserve">Proposed project summary </w:t>
      </w:r>
    </w:p>
    <w:p w14:paraId="7000DDAF" w14:textId="3D5FDF9C" w:rsidR="00D14DC7" w:rsidRPr="005128E4" w:rsidRDefault="00D14DC7" w:rsidP="00986917">
      <w:pPr>
        <w:pStyle w:val="ListParagraph"/>
        <w:numPr>
          <w:ilvl w:val="1"/>
          <w:numId w:val="42"/>
        </w:numPr>
        <w:rPr>
          <w:rFonts w:asciiTheme="majorHAnsi" w:hAnsiTheme="majorHAnsi" w:cstheme="majorHAnsi"/>
        </w:rPr>
      </w:pPr>
      <w:r w:rsidRPr="005128E4">
        <w:rPr>
          <w:rFonts w:asciiTheme="majorHAnsi" w:hAnsiTheme="majorHAnsi" w:cstheme="majorHAnsi"/>
        </w:rPr>
        <w:t xml:space="preserve">Proposed objectives </w:t>
      </w:r>
    </w:p>
    <w:p w14:paraId="2E9E157B" w14:textId="6789AC4C" w:rsidR="00D14DC7" w:rsidRPr="005128E4" w:rsidRDefault="00D14DC7" w:rsidP="00986917">
      <w:pPr>
        <w:pStyle w:val="ListParagraph"/>
        <w:numPr>
          <w:ilvl w:val="1"/>
          <w:numId w:val="42"/>
        </w:numPr>
        <w:rPr>
          <w:rFonts w:asciiTheme="majorHAnsi" w:hAnsiTheme="majorHAnsi" w:cstheme="majorHAnsi"/>
        </w:rPr>
      </w:pPr>
      <w:r w:rsidRPr="005128E4">
        <w:rPr>
          <w:rFonts w:asciiTheme="majorHAnsi" w:hAnsiTheme="majorHAnsi" w:cstheme="majorHAnsi"/>
        </w:rPr>
        <w:t xml:space="preserve">Proposed outcomes </w:t>
      </w:r>
    </w:p>
    <w:p w14:paraId="4FFFB796" w14:textId="07199ABB" w:rsidR="00D14DC7" w:rsidRPr="005128E4" w:rsidRDefault="00D14DC7" w:rsidP="00986917">
      <w:pPr>
        <w:pStyle w:val="ListParagraph"/>
        <w:numPr>
          <w:ilvl w:val="1"/>
          <w:numId w:val="42"/>
        </w:numPr>
        <w:rPr>
          <w:rFonts w:asciiTheme="majorHAnsi" w:hAnsiTheme="majorHAnsi" w:cstheme="majorHAnsi"/>
        </w:rPr>
      </w:pPr>
      <w:r w:rsidRPr="005128E4">
        <w:rPr>
          <w:rFonts w:asciiTheme="majorHAnsi" w:hAnsiTheme="majorHAnsi" w:cstheme="majorHAnsi"/>
        </w:rPr>
        <w:t xml:space="preserve">Estimated costs </w:t>
      </w:r>
      <w:r w:rsidR="00FC3FB0" w:rsidRPr="005128E4">
        <w:rPr>
          <w:rFonts w:asciiTheme="majorHAnsi" w:hAnsiTheme="majorHAnsi" w:cstheme="majorHAnsi"/>
        </w:rPr>
        <w:t>broken into Capital, Revenue and cost of Monitoring and Evaluation</w:t>
      </w:r>
    </w:p>
    <w:p w14:paraId="686D96B1" w14:textId="1FF10EB5" w:rsidR="00D14DC7" w:rsidRPr="005128E4" w:rsidRDefault="00D14DC7" w:rsidP="00986917">
      <w:pPr>
        <w:pStyle w:val="ListParagraph"/>
        <w:numPr>
          <w:ilvl w:val="1"/>
          <w:numId w:val="42"/>
        </w:numPr>
        <w:rPr>
          <w:rFonts w:asciiTheme="majorHAnsi" w:hAnsiTheme="majorHAnsi" w:cstheme="majorHAnsi"/>
        </w:rPr>
      </w:pPr>
      <w:r w:rsidRPr="005128E4">
        <w:rPr>
          <w:rFonts w:asciiTheme="majorHAnsi" w:hAnsiTheme="majorHAnsi" w:cstheme="majorHAnsi"/>
        </w:rPr>
        <w:t xml:space="preserve">Proposed resource </w:t>
      </w:r>
    </w:p>
    <w:p w14:paraId="4AB4ACBC" w14:textId="236FE3BF" w:rsidR="00D14DC7" w:rsidRPr="005128E4" w:rsidRDefault="00D14DC7" w:rsidP="00986917">
      <w:pPr>
        <w:pStyle w:val="ListParagraph"/>
        <w:numPr>
          <w:ilvl w:val="0"/>
          <w:numId w:val="42"/>
        </w:numPr>
        <w:rPr>
          <w:rFonts w:asciiTheme="majorHAnsi" w:hAnsiTheme="majorHAnsi" w:cstheme="majorHAnsi"/>
        </w:rPr>
      </w:pPr>
      <w:r w:rsidRPr="005128E4">
        <w:rPr>
          <w:rFonts w:asciiTheme="majorHAnsi" w:hAnsiTheme="majorHAnsi" w:cstheme="majorHAnsi"/>
        </w:rPr>
        <w:t>Monitoring and evaluation plan</w:t>
      </w:r>
    </w:p>
    <w:p w14:paraId="5FAD0BC7" w14:textId="5AC692DF" w:rsidR="00D14DC7" w:rsidRPr="005128E4" w:rsidRDefault="00EA18E9" w:rsidP="00EA18E9">
      <w:pPr>
        <w:pStyle w:val="Heading2"/>
        <w:rPr>
          <w:rFonts w:cstheme="majorHAnsi"/>
        </w:rPr>
      </w:pPr>
      <w:r w:rsidRPr="005128E4">
        <w:rPr>
          <w:rFonts w:cstheme="majorHAnsi"/>
        </w:rPr>
        <w:lastRenderedPageBreak/>
        <w:t xml:space="preserve">Review Process </w:t>
      </w:r>
    </w:p>
    <w:p w14:paraId="267096C0" w14:textId="1FC40C5A" w:rsidR="00EA18E9" w:rsidRPr="005128E4" w:rsidRDefault="00EA18E9" w:rsidP="00EA18E9">
      <w:pPr>
        <w:rPr>
          <w:rFonts w:asciiTheme="majorHAnsi" w:hAnsiTheme="majorHAnsi" w:cstheme="majorHAnsi"/>
        </w:rPr>
      </w:pPr>
      <w:r w:rsidRPr="005128E4">
        <w:rPr>
          <w:rFonts w:asciiTheme="majorHAnsi" w:hAnsiTheme="majorHAnsi" w:cstheme="majorHAnsi"/>
        </w:rPr>
        <w:t xml:space="preserve">Once submitted your </w:t>
      </w:r>
      <w:r w:rsidR="0016343C" w:rsidRPr="005128E4">
        <w:rPr>
          <w:rFonts w:asciiTheme="majorHAnsi" w:hAnsiTheme="majorHAnsi" w:cstheme="majorHAnsi"/>
        </w:rPr>
        <w:t>EoI</w:t>
      </w:r>
      <w:r w:rsidRPr="005128E4">
        <w:rPr>
          <w:rFonts w:asciiTheme="majorHAnsi" w:hAnsiTheme="majorHAnsi" w:cstheme="majorHAnsi"/>
        </w:rPr>
        <w:t xml:space="preserve"> will be reviewed by members of the Tactran team, who will provide feedback and may request a further discussion on the following:</w:t>
      </w:r>
    </w:p>
    <w:p w14:paraId="0D3F53CB" w14:textId="29493BC5" w:rsidR="00EA18E9" w:rsidRPr="005128E4" w:rsidRDefault="00EA18E9" w:rsidP="00986917">
      <w:pPr>
        <w:pStyle w:val="ListParagraph"/>
        <w:numPr>
          <w:ilvl w:val="0"/>
          <w:numId w:val="43"/>
        </w:numPr>
        <w:rPr>
          <w:rFonts w:asciiTheme="majorHAnsi" w:hAnsiTheme="majorHAnsi" w:cstheme="majorHAnsi"/>
        </w:rPr>
      </w:pPr>
      <w:r w:rsidRPr="005128E4">
        <w:rPr>
          <w:rFonts w:asciiTheme="majorHAnsi" w:hAnsiTheme="majorHAnsi" w:cstheme="majorHAnsi"/>
        </w:rPr>
        <w:t>Project fit to the overall cluster plan</w:t>
      </w:r>
      <w:r w:rsidR="0039290C" w:rsidRPr="005128E4">
        <w:rPr>
          <w:rFonts w:asciiTheme="majorHAnsi" w:hAnsiTheme="majorHAnsi" w:cstheme="majorHAnsi"/>
        </w:rPr>
        <w:t>.</w:t>
      </w:r>
    </w:p>
    <w:p w14:paraId="656EA6D7" w14:textId="65E01837" w:rsidR="00EA18E9" w:rsidRPr="005128E4" w:rsidRDefault="00EA18E9" w:rsidP="00986917">
      <w:pPr>
        <w:pStyle w:val="ListParagraph"/>
        <w:numPr>
          <w:ilvl w:val="0"/>
          <w:numId w:val="43"/>
        </w:numPr>
        <w:rPr>
          <w:rFonts w:asciiTheme="majorHAnsi" w:hAnsiTheme="majorHAnsi" w:cstheme="majorHAnsi"/>
        </w:rPr>
      </w:pPr>
      <w:r w:rsidRPr="005128E4">
        <w:rPr>
          <w:rFonts w:asciiTheme="majorHAnsi" w:hAnsiTheme="majorHAnsi" w:cstheme="majorHAnsi"/>
        </w:rPr>
        <w:t>The project cost proportionate to its proposed impact</w:t>
      </w:r>
      <w:r w:rsidR="00FC3FB0" w:rsidRPr="005128E4">
        <w:rPr>
          <w:rFonts w:asciiTheme="majorHAnsi" w:hAnsiTheme="majorHAnsi" w:cstheme="majorHAnsi"/>
        </w:rPr>
        <w:t>, and its fit within the overall budget.</w:t>
      </w:r>
    </w:p>
    <w:p w14:paraId="241D3F0D" w14:textId="65A5C2E3" w:rsidR="00D751D6" w:rsidRPr="005128E4" w:rsidRDefault="00EA18E9" w:rsidP="00986917">
      <w:pPr>
        <w:pStyle w:val="ListParagraph"/>
        <w:numPr>
          <w:ilvl w:val="0"/>
          <w:numId w:val="43"/>
        </w:numPr>
        <w:rPr>
          <w:rFonts w:asciiTheme="majorHAnsi" w:hAnsiTheme="majorHAnsi" w:cstheme="majorHAnsi"/>
        </w:rPr>
      </w:pPr>
      <w:r w:rsidRPr="005128E4">
        <w:rPr>
          <w:rFonts w:asciiTheme="majorHAnsi" w:hAnsiTheme="majorHAnsi" w:cstheme="majorHAnsi"/>
        </w:rPr>
        <w:t>The suitability of the resource to deliver in the area outlined</w:t>
      </w:r>
      <w:r w:rsidR="0039290C" w:rsidRPr="005128E4">
        <w:rPr>
          <w:rFonts w:asciiTheme="majorHAnsi" w:hAnsiTheme="majorHAnsi" w:cstheme="majorHAnsi"/>
        </w:rPr>
        <w:t>.</w:t>
      </w:r>
    </w:p>
    <w:p w14:paraId="6D881351" w14:textId="56A89FAF" w:rsidR="00FC3FB0" w:rsidRPr="005128E4" w:rsidRDefault="00FC3FB0" w:rsidP="00FC3FB0">
      <w:pPr>
        <w:pStyle w:val="ListParagraph"/>
        <w:numPr>
          <w:ilvl w:val="0"/>
          <w:numId w:val="43"/>
        </w:numPr>
        <w:rPr>
          <w:rFonts w:asciiTheme="majorHAnsi" w:hAnsiTheme="majorHAnsi" w:cstheme="majorHAnsi"/>
        </w:rPr>
      </w:pPr>
      <w:r w:rsidRPr="005128E4">
        <w:rPr>
          <w:rFonts w:asciiTheme="majorHAnsi" w:hAnsiTheme="majorHAnsi" w:cstheme="majorHAnsi"/>
        </w:rPr>
        <w:t>How the project fits in with other EoIs and projects that will be delivered by local authorities.</w:t>
      </w:r>
    </w:p>
    <w:p w14:paraId="414C63BF" w14:textId="2332711B" w:rsidR="00EA18E9" w:rsidRPr="005128E4" w:rsidRDefault="00EA18E9" w:rsidP="00986917">
      <w:pPr>
        <w:pStyle w:val="ListParagraph"/>
        <w:numPr>
          <w:ilvl w:val="0"/>
          <w:numId w:val="43"/>
        </w:numPr>
        <w:rPr>
          <w:rFonts w:asciiTheme="majorHAnsi" w:hAnsiTheme="majorHAnsi" w:cstheme="majorHAnsi"/>
        </w:rPr>
      </w:pPr>
      <w:r w:rsidRPr="005128E4">
        <w:rPr>
          <w:rFonts w:asciiTheme="majorHAnsi" w:hAnsiTheme="majorHAnsi" w:cstheme="majorHAnsi"/>
        </w:rPr>
        <w:t>The suitability of the project objectives and outcomes to support the regional delivery plan</w:t>
      </w:r>
      <w:r w:rsidR="0039290C" w:rsidRPr="005128E4">
        <w:rPr>
          <w:rFonts w:asciiTheme="majorHAnsi" w:hAnsiTheme="majorHAnsi" w:cstheme="majorHAnsi"/>
        </w:rPr>
        <w:t>.</w:t>
      </w:r>
    </w:p>
    <w:p w14:paraId="68F9C747" w14:textId="1F1DAC22" w:rsidR="00FC3FB0" w:rsidRPr="005128E4" w:rsidRDefault="00FC3FB0" w:rsidP="00C5622E">
      <w:pPr>
        <w:rPr>
          <w:rFonts w:asciiTheme="majorHAnsi" w:hAnsiTheme="majorHAnsi" w:cstheme="majorHAnsi"/>
        </w:rPr>
      </w:pPr>
      <w:r w:rsidRPr="005128E4">
        <w:rPr>
          <w:rFonts w:asciiTheme="majorHAnsi" w:hAnsiTheme="majorHAnsi" w:cstheme="majorHAnsi"/>
        </w:rPr>
        <w:t xml:space="preserve">To help gather feedback on your submission, we may share it with relevant local authorities. </w:t>
      </w:r>
    </w:p>
    <w:p w14:paraId="71F127B7" w14:textId="4FCC7308" w:rsidR="00EA18E9" w:rsidRDefault="00EA18E9" w:rsidP="00EA18E9">
      <w:pPr>
        <w:pStyle w:val="Heading2"/>
      </w:pPr>
      <w:r>
        <w:t xml:space="preserve">Timescales </w:t>
      </w:r>
    </w:p>
    <w:p w14:paraId="73F6BA4F" w14:textId="3AE7CD40" w:rsidR="00EA18E9" w:rsidRPr="00705F10" w:rsidRDefault="00EA18E9" w:rsidP="00EA18E9">
      <w:pPr>
        <w:rPr>
          <w:rFonts w:asciiTheme="majorHAnsi" w:hAnsiTheme="majorHAnsi" w:cstheme="majorHAnsi"/>
        </w:rPr>
      </w:pPr>
      <w:r w:rsidRPr="00705F10">
        <w:rPr>
          <w:rFonts w:asciiTheme="majorHAnsi" w:hAnsiTheme="majorHAnsi" w:cstheme="majorHAnsi"/>
        </w:rPr>
        <w:t>Key dates are a</w:t>
      </w:r>
      <w:r w:rsidR="0030711D" w:rsidRPr="00705F10">
        <w:rPr>
          <w:rFonts w:asciiTheme="majorHAnsi" w:hAnsiTheme="majorHAnsi" w:cstheme="majorHAnsi"/>
        </w:rPr>
        <w:t>s</w:t>
      </w:r>
      <w:r w:rsidRPr="00705F10">
        <w:rPr>
          <w:rFonts w:asciiTheme="majorHAnsi" w:hAnsiTheme="majorHAnsi" w:cstheme="majorHAnsi"/>
        </w:rPr>
        <w:t xml:space="preserve"> follows:</w:t>
      </w:r>
    </w:p>
    <w:tbl>
      <w:tblPr>
        <w:tblStyle w:val="ListTable1Light"/>
        <w:tblpPr w:leftFromText="180" w:rightFromText="180" w:vertAnchor="text" w:horzAnchor="margin" w:tblpY="73"/>
        <w:tblW w:w="0" w:type="auto"/>
        <w:tblLook w:val="0420" w:firstRow="1" w:lastRow="0" w:firstColumn="0" w:lastColumn="0" w:noHBand="0" w:noVBand="1"/>
      </w:tblPr>
      <w:tblGrid>
        <w:gridCol w:w="4508"/>
        <w:gridCol w:w="2150"/>
      </w:tblGrid>
      <w:tr w:rsidR="00EA18E9" w:rsidRPr="00705F10" w14:paraId="7C3FF469" w14:textId="77777777" w:rsidTr="00EA18E9">
        <w:trPr>
          <w:cnfStyle w:val="100000000000" w:firstRow="1" w:lastRow="0" w:firstColumn="0" w:lastColumn="0" w:oddVBand="0" w:evenVBand="0" w:oddHBand="0" w:evenHBand="0" w:firstRowFirstColumn="0" w:firstRowLastColumn="0" w:lastRowFirstColumn="0" w:lastRowLastColumn="0"/>
        </w:trPr>
        <w:tc>
          <w:tcPr>
            <w:tcW w:w="4508" w:type="dxa"/>
          </w:tcPr>
          <w:p w14:paraId="33C92754" w14:textId="77777777" w:rsidR="00EA18E9" w:rsidRPr="00705F10" w:rsidRDefault="00EA18E9" w:rsidP="00EA18E9">
            <w:pPr>
              <w:rPr>
                <w:rFonts w:asciiTheme="majorHAnsi" w:hAnsiTheme="majorHAnsi" w:cstheme="majorHAnsi"/>
              </w:rPr>
            </w:pPr>
            <w:r w:rsidRPr="00705F10">
              <w:rPr>
                <w:rFonts w:asciiTheme="majorHAnsi" w:hAnsiTheme="majorHAnsi" w:cstheme="majorHAnsi"/>
              </w:rPr>
              <w:t>Activity</w:t>
            </w:r>
          </w:p>
        </w:tc>
        <w:tc>
          <w:tcPr>
            <w:tcW w:w="2150" w:type="dxa"/>
          </w:tcPr>
          <w:p w14:paraId="46F691B0" w14:textId="77777777" w:rsidR="00EA18E9" w:rsidRPr="00705F10" w:rsidRDefault="00EA18E9" w:rsidP="00EA18E9">
            <w:pPr>
              <w:rPr>
                <w:rFonts w:asciiTheme="majorHAnsi" w:hAnsiTheme="majorHAnsi" w:cstheme="majorHAnsi"/>
              </w:rPr>
            </w:pPr>
            <w:r w:rsidRPr="00705F10">
              <w:rPr>
                <w:rFonts w:asciiTheme="majorHAnsi" w:hAnsiTheme="majorHAnsi" w:cstheme="majorHAnsi"/>
              </w:rPr>
              <w:t>Date</w:t>
            </w:r>
          </w:p>
        </w:tc>
      </w:tr>
      <w:tr w:rsidR="00EA18E9" w:rsidRPr="00705F10" w14:paraId="11FE3A65" w14:textId="77777777" w:rsidTr="00EA18E9">
        <w:trPr>
          <w:cnfStyle w:val="000000100000" w:firstRow="0" w:lastRow="0" w:firstColumn="0" w:lastColumn="0" w:oddVBand="0" w:evenVBand="0" w:oddHBand="1" w:evenHBand="0" w:firstRowFirstColumn="0" w:firstRowLastColumn="0" w:lastRowFirstColumn="0" w:lastRowLastColumn="0"/>
        </w:trPr>
        <w:tc>
          <w:tcPr>
            <w:tcW w:w="4508" w:type="dxa"/>
          </w:tcPr>
          <w:p w14:paraId="3C905A6E" w14:textId="77777777" w:rsidR="00EA18E9" w:rsidRPr="00705F10" w:rsidRDefault="00EA18E9" w:rsidP="00EA18E9">
            <w:pPr>
              <w:rPr>
                <w:rFonts w:asciiTheme="majorHAnsi" w:hAnsiTheme="majorHAnsi" w:cstheme="majorHAnsi"/>
              </w:rPr>
            </w:pPr>
            <w:r w:rsidRPr="00705F10">
              <w:rPr>
                <w:rFonts w:asciiTheme="majorHAnsi" w:hAnsiTheme="majorHAnsi" w:cstheme="majorHAnsi"/>
              </w:rPr>
              <w:t>Invitation issued</w:t>
            </w:r>
          </w:p>
        </w:tc>
        <w:tc>
          <w:tcPr>
            <w:tcW w:w="2150" w:type="dxa"/>
          </w:tcPr>
          <w:p w14:paraId="08E9F239" w14:textId="17C2FA73" w:rsidR="00EA18E9" w:rsidRPr="00705F10" w:rsidRDefault="00EA18E9" w:rsidP="00EA18E9">
            <w:pPr>
              <w:rPr>
                <w:rFonts w:asciiTheme="majorHAnsi" w:hAnsiTheme="majorHAnsi" w:cstheme="majorHAnsi"/>
              </w:rPr>
            </w:pPr>
            <w:r w:rsidRPr="00705F10">
              <w:rPr>
                <w:rFonts w:asciiTheme="majorHAnsi" w:hAnsiTheme="majorHAnsi" w:cstheme="majorHAnsi"/>
              </w:rPr>
              <w:t>2</w:t>
            </w:r>
            <w:r w:rsidR="00FC3FB0" w:rsidRPr="00705F10">
              <w:rPr>
                <w:rFonts w:asciiTheme="majorHAnsi" w:hAnsiTheme="majorHAnsi" w:cstheme="majorHAnsi"/>
              </w:rPr>
              <w:t>8</w:t>
            </w:r>
            <w:r w:rsidRPr="00705F10">
              <w:rPr>
                <w:rFonts w:asciiTheme="majorHAnsi" w:hAnsiTheme="majorHAnsi" w:cstheme="majorHAnsi"/>
              </w:rPr>
              <w:t>/02/2024</w:t>
            </w:r>
          </w:p>
        </w:tc>
      </w:tr>
      <w:tr w:rsidR="00EA18E9" w:rsidRPr="00705F10" w14:paraId="33B5DDCB" w14:textId="77777777" w:rsidTr="00EA18E9">
        <w:tc>
          <w:tcPr>
            <w:tcW w:w="4508" w:type="dxa"/>
          </w:tcPr>
          <w:p w14:paraId="6112E551" w14:textId="77777777" w:rsidR="00EA18E9" w:rsidRPr="00705F10" w:rsidRDefault="00EA18E9" w:rsidP="00EA18E9">
            <w:pPr>
              <w:rPr>
                <w:rFonts w:asciiTheme="majorHAnsi" w:hAnsiTheme="majorHAnsi" w:cstheme="majorHAnsi"/>
              </w:rPr>
            </w:pPr>
            <w:r w:rsidRPr="00705F10">
              <w:rPr>
                <w:rFonts w:asciiTheme="majorHAnsi" w:hAnsiTheme="majorHAnsi" w:cstheme="majorHAnsi"/>
              </w:rPr>
              <w:t>Closing date for responses</w:t>
            </w:r>
          </w:p>
        </w:tc>
        <w:tc>
          <w:tcPr>
            <w:tcW w:w="2150" w:type="dxa"/>
          </w:tcPr>
          <w:p w14:paraId="2CF45035" w14:textId="0A93C433" w:rsidR="00EA18E9" w:rsidRPr="00705F10" w:rsidRDefault="00EA18E9" w:rsidP="00EA18E9">
            <w:pPr>
              <w:rPr>
                <w:rFonts w:asciiTheme="majorHAnsi" w:hAnsiTheme="majorHAnsi" w:cstheme="majorHAnsi"/>
              </w:rPr>
            </w:pPr>
            <w:r w:rsidRPr="00705F10">
              <w:rPr>
                <w:rFonts w:asciiTheme="majorHAnsi" w:hAnsiTheme="majorHAnsi" w:cstheme="majorHAnsi"/>
              </w:rPr>
              <w:t>1</w:t>
            </w:r>
            <w:r w:rsidR="00FC3FB0" w:rsidRPr="00705F10">
              <w:rPr>
                <w:rFonts w:asciiTheme="majorHAnsi" w:hAnsiTheme="majorHAnsi" w:cstheme="majorHAnsi"/>
              </w:rPr>
              <w:t>3</w:t>
            </w:r>
            <w:r w:rsidRPr="00705F10">
              <w:rPr>
                <w:rFonts w:asciiTheme="majorHAnsi" w:hAnsiTheme="majorHAnsi" w:cstheme="majorHAnsi"/>
              </w:rPr>
              <w:t>/03/2024</w:t>
            </w:r>
          </w:p>
        </w:tc>
      </w:tr>
      <w:tr w:rsidR="00EA18E9" w:rsidRPr="00705F10" w14:paraId="17688A5F" w14:textId="77777777" w:rsidTr="00EA18E9">
        <w:trPr>
          <w:cnfStyle w:val="000000100000" w:firstRow="0" w:lastRow="0" w:firstColumn="0" w:lastColumn="0" w:oddVBand="0" w:evenVBand="0" w:oddHBand="1" w:evenHBand="0" w:firstRowFirstColumn="0" w:firstRowLastColumn="0" w:lastRowFirstColumn="0" w:lastRowLastColumn="0"/>
        </w:trPr>
        <w:tc>
          <w:tcPr>
            <w:tcW w:w="4508" w:type="dxa"/>
          </w:tcPr>
          <w:p w14:paraId="630A74BC" w14:textId="052D02DC" w:rsidR="00EA18E9" w:rsidRPr="00705F10" w:rsidRDefault="00EA18E9" w:rsidP="00EA18E9">
            <w:pPr>
              <w:rPr>
                <w:rFonts w:asciiTheme="majorHAnsi" w:hAnsiTheme="majorHAnsi" w:cstheme="majorHAnsi"/>
              </w:rPr>
            </w:pPr>
            <w:r w:rsidRPr="00705F10">
              <w:rPr>
                <w:rFonts w:asciiTheme="majorHAnsi" w:hAnsiTheme="majorHAnsi" w:cstheme="majorHAnsi"/>
              </w:rPr>
              <w:t>Feedback/further discussions</w:t>
            </w:r>
            <w:r w:rsidR="0016343C" w:rsidRPr="00705F10">
              <w:rPr>
                <w:rFonts w:asciiTheme="majorHAnsi" w:hAnsiTheme="majorHAnsi" w:cstheme="majorHAnsi"/>
              </w:rPr>
              <w:t xml:space="preserve"> to begin</w:t>
            </w:r>
          </w:p>
        </w:tc>
        <w:tc>
          <w:tcPr>
            <w:tcW w:w="2150" w:type="dxa"/>
          </w:tcPr>
          <w:p w14:paraId="232D2EC9" w14:textId="1D447CE7" w:rsidR="00EA18E9" w:rsidRPr="00705F10" w:rsidRDefault="00FC3FB0" w:rsidP="00EA18E9">
            <w:pPr>
              <w:rPr>
                <w:rFonts w:asciiTheme="majorHAnsi" w:hAnsiTheme="majorHAnsi" w:cstheme="majorHAnsi"/>
              </w:rPr>
            </w:pPr>
            <w:r w:rsidRPr="00705F10">
              <w:rPr>
                <w:rFonts w:asciiTheme="majorHAnsi" w:hAnsiTheme="majorHAnsi" w:cstheme="majorHAnsi"/>
              </w:rPr>
              <w:t>20</w:t>
            </w:r>
            <w:r w:rsidR="00EA18E9" w:rsidRPr="00705F10">
              <w:rPr>
                <w:rFonts w:asciiTheme="majorHAnsi" w:hAnsiTheme="majorHAnsi" w:cstheme="majorHAnsi"/>
              </w:rPr>
              <w:t>/03/2024</w:t>
            </w:r>
          </w:p>
        </w:tc>
      </w:tr>
    </w:tbl>
    <w:p w14:paraId="797C3C25" w14:textId="77777777" w:rsidR="00EA18E9" w:rsidRDefault="00EA18E9" w:rsidP="00EA18E9"/>
    <w:p w14:paraId="6BD3AA5C" w14:textId="77777777" w:rsidR="00EA18E9" w:rsidRDefault="00EA18E9" w:rsidP="00EA18E9"/>
    <w:p w14:paraId="309C33FB" w14:textId="77777777" w:rsidR="00EA18E9" w:rsidRDefault="00EA18E9" w:rsidP="00EA18E9"/>
    <w:p w14:paraId="0121B755" w14:textId="77777777" w:rsidR="00EA18E9" w:rsidRDefault="00EA18E9" w:rsidP="00EA18E9"/>
    <w:p w14:paraId="0B6C09A6" w14:textId="77777777" w:rsidR="00EA18E9" w:rsidRDefault="00EA18E9" w:rsidP="00EA18E9"/>
    <w:p w14:paraId="7C956A5A" w14:textId="7A9AA3C3" w:rsidR="00EA18E9" w:rsidRPr="00705F10" w:rsidRDefault="00EA18E9" w:rsidP="00EA18E9">
      <w:pPr>
        <w:pStyle w:val="Heading2"/>
        <w:rPr>
          <w:rFonts w:cstheme="majorHAnsi"/>
        </w:rPr>
      </w:pPr>
      <w:r w:rsidRPr="00705F10">
        <w:rPr>
          <w:rFonts w:cstheme="majorHAnsi"/>
        </w:rPr>
        <w:t xml:space="preserve">How to submit </w:t>
      </w:r>
    </w:p>
    <w:p w14:paraId="45B0C95E" w14:textId="11C5E4CB" w:rsidR="00EA18E9" w:rsidRPr="00705F10" w:rsidRDefault="00EA18E9" w:rsidP="00EA18E9">
      <w:pPr>
        <w:rPr>
          <w:rFonts w:asciiTheme="majorHAnsi" w:hAnsiTheme="majorHAnsi" w:cstheme="majorHAnsi"/>
        </w:rPr>
      </w:pPr>
      <w:r w:rsidRPr="00705F10">
        <w:rPr>
          <w:rFonts w:asciiTheme="majorHAnsi" w:hAnsiTheme="majorHAnsi" w:cstheme="majorHAnsi"/>
        </w:rPr>
        <w:t xml:space="preserve">Completed forms in Appendix A should be emailed to </w:t>
      </w:r>
      <w:hyperlink r:id="rId20" w:history="1">
        <w:r w:rsidR="00C66721" w:rsidRPr="00705F10">
          <w:rPr>
            <w:rStyle w:val="Hyperlink"/>
            <w:rFonts w:asciiTheme="majorHAnsi" w:hAnsiTheme="majorHAnsi" w:cstheme="majorHAnsi"/>
            <w:color w:val="005AAA" w:themeColor="accent3"/>
          </w:rPr>
          <w:t>info@tactran.</w:t>
        </w:r>
      </w:hyperlink>
      <w:r w:rsidR="00C66721" w:rsidRPr="00705F10">
        <w:rPr>
          <w:rStyle w:val="Hyperlink"/>
          <w:rFonts w:asciiTheme="majorHAnsi" w:hAnsiTheme="majorHAnsi" w:cstheme="majorHAnsi"/>
          <w:color w:val="005AAA" w:themeColor="accent3"/>
        </w:rPr>
        <w:t>gov.uk</w:t>
      </w:r>
      <w:r w:rsidRPr="00705F10">
        <w:rPr>
          <w:rFonts w:asciiTheme="majorHAnsi" w:hAnsiTheme="majorHAnsi" w:cstheme="majorHAnsi"/>
        </w:rPr>
        <w:t xml:space="preserve"> by 5pm on 1</w:t>
      </w:r>
      <w:r w:rsidR="00FC3FB0" w:rsidRPr="00705F10">
        <w:rPr>
          <w:rFonts w:asciiTheme="majorHAnsi" w:hAnsiTheme="majorHAnsi" w:cstheme="majorHAnsi"/>
        </w:rPr>
        <w:t>3</w:t>
      </w:r>
      <w:r w:rsidRPr="00705F10">
        <w:rPr>
          <w:rFonts w:asciiTheme="majorHAnsi" w:hAnsiTheme="majorHAnsi" w:cstheme="majorHAnsi"/>
          <w:vertAlign w:val="superscript"/>
        </w:rPr>
        <w:t>th</w:t>
      </w:r>
      <w:r w:rsidRPr="00705F10">
        <w:rPr>
          <w:rFonts w:asciiTheme="majorHAnsi" w:hAnsiTheme="majorHAnsi" w:cstheme="majorHAnsi"/>
        </w:rPr>
        <w:t xml:space="preserve"> </w:t>
      </w:r>
      <w:r w:rsidR="0030711D" w:rsidRPr="00705F10">
        <w:rPr>
          <w:rFonts w:asciiTheme="majorHAnsi" w:hAnsiTheme="majorHAnsi" w:cstheme="majorHAnsi"/>
        </w:rPr>
        <w:t>M</w:t>
      </w:r>
      <w:r w:rsidRPr="00705F10">
        <w:rPr>
          <w:rFonts w:asciiTheme="majorHAnsi" w:hAnsiTheme="majorHAnsi" w:cstheme="majorHAnsi"/>
        </w:rPr>
        <w:t xml:space="preserve">arch 2024. </w:t>
      </w:r>
    </w:p>
    <w:p w14:paraId="175B7FA7" w14:textId="77777777" w:rsidR="00EA18E9" w:rsidRDefault="00EA18E9" w:rsidP="00EA18E9"/>
    <w:p w14:paraId="0FCE4D1A" w14:textId="77777777" w:rsidR="00EA18E9" w:rsidRDefault="00EA18E9" w:rsidP="00EA18E9"/>
    <w:p w14:paraId="152453AC" w14:textId="77777777" w:rsidR="00EA18E9" w:rsidRPr="00EA18E9" w:rsidRDefault="00EA18E9" w:rsidP="00EA18E9"/>
    <w:p w14:paraId="39C1DD6C" w14:textId="707E4696" w:rsidR="00D751D6" w:rsidRDefault="00D751D6" w:rsidP="00D751D6">
      <w:pPr>
        <w:sectPr w:rsidR="00D751D6" w:rsidSect="00E34738">
          <w:pgSz w:w="11906" w:h="16838" w:code="9"/>
          <w:pgMar w:top="1440" w:right="1440" w:bottom="1440" w:left="1440" w:header="850" w:footer="850" w:gutter="0"/>
          <w:cols w:space="708"/>
          <w:docGrid w:linePitch="360"/>
        </w:sectPr>
      </w:pPr>
    </w:p>
    <w:p w14:paraId="1B3EE422" w14:textId="13EC304E" w:rsidR="00D751D6" w:rsidRPr="001928BE" w:rsidRDefault="00EA18E9" w:rsidP="00D751D6">
      <w:pPr>
        <w:pStyle w:val="Heading1"/>
        <w:rPr>
          <w:rFonts w:asciiTheme="majorHAnsi" w:hAnsiTheme="majorHAnsi" w:cstheme="majorHAnsi"/>
        </w:rPr>
      </w:pPr>
      <w:r w:rsidRPr="001928BE">
        <w:rPr>
          <w:rFonts w:asciiTheme="majorHAnsi" w:hAnsiTheme="majorHAnsi" w:cstheme="majorHAnsi"/>
        </w:rPr>
        <w:lastRenderedPageBreak/>
        <w:t>T</w:t>
      </w:r>
      <w:r w:rsidR="00E4426C">
        <w:rPr>
          <w:rFonts w:asciiTheme="majorHAnsi" w:hAnsiTheme="majorHAnsi" w:cstheme="majorHAnsi"/>
        </w:rPr>
        <w:t xml:space="preserve">erms </w:t>
      </w:r>
      <w:r w:rsidRPr="001928BE">
        <w:rPr>
          <w:rFonts w:asciiTheme="majorHAnsi" w:hAnsiTheme="majorHAnsi" w:cstheme="majorHAnsi"/>
        </w:rPr>
        <w:t>&amp;</w:t>
      </w:r>
      <w:r w:rsidR="00AC0529">
        <w:rPr>
          <w:rFonts w:asciiTheme="majorHAnsi" w:hAnsiTheme="majorHAnsi" w:cstheme="majorHAnsi"/>
        </w:rPr>
        <w:t xml:space="preserve"> </w:t>
      </w:r>
      <w:r w:rsidRPr="001928BE">
        <w:rPr>
          <w:rFonts w:asciiTheme="majorHAnsi" w:hAnsiTheme="majorHAnsi" w:cstheme="majorHAnsi"/>
        </w:rPr>
        <w:t>C</w:t>
      </w:r>
      <w:r w:rsidR="00AC0529">
        <w:rPr>
          <w:rFonts w:asciiTheme="majorHAnsi" w:hAnsiTheme="majorHAnsi" w:cstheme="majorHAnsi"/>
        </w:rPr>
        <w:t>ondition</w:t>
      </w:r>
      <w:r w:rsidRPr="001928BE">
        <w:rPr>
          <w:rFonts w:asciiTheme="majorHAnsi" w:hAnsiTheme="majorHAnsi" w:cstheme="majorHAnsi"/>
        </w:rPr>
        <w:t>s</w:t>
      </w:r>
    </w:p>
    <w:p w14:paraId="502E4AF6" w14:textId="77777777" w:rsidR="003079B3" w:rsidRPr="005128E4" w:rsidRDefault="003079B3" w:rsidP="003079B3">
      <w:pPr>
        <w:numPr>
          <w:ilvl w:val="0"/>
          <w:numId w:val="45"/>
        </w:numPr>
        <w:spacing w:after="240"/>
        <w:ind w:left="426"/>
        <w:jc w:val="both"/>
        <w:rPr>
          <w:rFonts w:asciiTheme="majorHAnsi" w:eastAsia="Times New Roman" w:hAnsiTheme="majorHAnsi" w:cstheme="majorHAnsi"/>
          <w:lang w:eastAsia="en-GB"/>
        </w:rPr>
      </w:pPr>
      <w:r w:rsidRPr="005128E4">
        <w:rPr>
          <w:rFonts w:asciiTheme="majorHAnsi" w:eastAsia="Times New Roman" w:hAnsiTheme="majorHAnsi" w:cstheme="majorHAnsi"/>
          <w:lang w:eastAsia="en-GB"/>
        </w:rPr>
        <w:t>Grants cannot be used to enable compliance with the conditions of planning permission or legal agreements</w:t>
      </w:r>
      <w:r w:rsidRPr="005128E4">
        <w:rPr>
          <w:rFonts w:asciiTheme="majorHAnsi" w:eastAsia="Times New Roman" w:hAnsiTheme="majorHAnsi" w:cstheme="majorHAnsi"/>
          <w:bCs/>
          <w:iCs/>
          <w:lang w:eastAsia="en-GB"/>
        </w:rPr>
        <w:t xml:space="preserve">.  </w:t>
      </w:r>
    </w:p>
    <w:p w14:paraId="1AFEA4AC" w14:textId="77777777" w:rsidR="003079B3" w:rsidRPr="005128E4" w:rsidRDefault="003079B3" w:rsidP="003079B3">
      <w:pPr>
        <w:numPr>
          <w:ilvl w:val="0"/>
          <w:numId w:val="45"/>
        </w:numPr>
        <w:autoSpaceDE w:val="0"/>
        <w:autoSpaceDN w:val="0"/>
        <w:adjustRightInd w:val="0"/>
        <w:spacing w:after="240"/>
        <w:ind w:left="426"/>
        <w:jc w:val="both"/>
        <w:rPr>
          <w:rFonts w:asciiTheme="majorHAnsi" w:eastAsia="Times New Roman" w:hAnsiTheme="majorHAnsi" w:cstheme="majorHAnsi"/>
          <w:lang w:eastAsia="en-GB"/>
        </w:rPr>
      </w:pPr>
      <w:r w:rsidRPr="005128E4">
        <w:rPr>
          <w:rFonts w:asciiTheme="majorHAnsi" w:eastAsia="Times New Roman" w:hAnsiTheme="majorHAnsi" w:cstheme="majorHAnsi"/>
          <w:iCs/>
          <w:lang w:eastAsia="en-GB"/>
        </w:rPr>
        <w:t xml:space="preserve">Applications are particularly welcome from groups working together but a nominated person from an eligible organisation must sign the application form on behalf of a lead organisation accepting the conditions of the grant. </w:t>
      </w:r>
    </w:p>
    <w:p w14:paraId="36002424" w14:textId="77777777" w:rsidR="003079B3" w:rsidRPr="005128E4" w:rsidRDefault="003079B3" w:rsidP="003079B3">
      <w:pPr>
        <w:numPr>
          <w:ilvl w:val="0"/>
          <w:numId w:val="45"/>
        </w:numPr>
        <w:autoSpaceDE w:val="0"/>
        <w:autoSpaceDN w:val="0"/>
        <w:adjustRightInd w:val="0"/>
        <w:spacing w:after="240"/>
        <w:ind w:left="426"/>
        <w:jc w:val="both"/>
        <w:rPr>
          <w:rFonts w:asciiTheme="majorHAnsi" w:eastAsia="Times New Roman" w:hAnsiTheme="majorHAnsi" w:cstheme="majorHAnsi"/>
          <w:lang w:eastAsia="en-GB"/>
        </w:rPr>
      </w:pPr>
      <w:r w:rsidRPr="005128E4">
        <w:rPr>
          <w:rFonts w:asciiTheme="majorHAnsi" w:eastAsia="Times New Roman" w:hAnsiTheme="majorHAnsi" w:cstheme="majorHAnsi"/>
          <w:iCs/>
          <w:lang w:eastAsia="en-GB"/>
        </w:rPr>
        <w:t xml:space="preserve">The grant may be used to pay for the pre-construction, construction or post-construction element of a capital active travel project as outlined in the application form, which demonstrates potential benefits to the region by achieving the objectives of this grant scheme. </w:t>
      </w:r>
    </w:p>
    <w:p w14:paraId="3E7741C2" w14:textId="77777777" w:rsidR="003079B3" w:rsidRPr="005128E4" w:rsidRDefault="003079B3" w:rsidP="003079B3">
      <w:pPr>
        <w:numPr>
          <w:ilvl w:val="0"/>
          <w:numId w:val="45"/>
        </w:numPr>
        <w:spacing w:after="240"/>
        <w:ind w:left="426"/>
        <w:jc w:val="both"/>
        <w:rPr>
          <w:rFonts w:asciiTheme="majorHAnsi" w:eastAsia="Times New Roman" w:hAnsiTheme="majorHAnsi" w:cstheme="majorHAnsi"/>
          <w:iCs/>
          <w:lang w:eastAsia="en-GB"/>
        </w:rPr>
      </w:pPr>
      <w:r w:rsidRPr="005128E4">
        <w:rPr>
          <w:rFonts w:asciiTheme="majorHAnsi" w:eastAsia="Times New Roman" w:hAnsiTheme="majorHAnsi" w:cstheme="majorHAnsi"/>
          <w:iCs/>
          <w:lang w:eastAsia="en-GB"/>
        </w:rPr>
        <w:t xml:space="preserve">Applicants must ensure best value where procurement legislation is not applicable. Relevant evidence needs to be kept for a period of seven years. </w:t>
      </w:r>
    </w:p>
    <w:p w14:paraId="002290AA" w14:textId="77777777" w:rsidR="003079B3" w:rsidRPr="005128E4" w:rsidRDefault="003079B3" w:rsidP="003079B3">
      <w:pPr>
        <w:numPr>
          <w:ilvl w:val="0"/>
          <w:numId w:val="45"/>
        </w:numPr>
        <w:autoSpaceDE w:val="0"/>
        <w:autoSpaceDN w:val="0"/>
        <w:adjustRightInd w:val="0"/>
        <w:spacing w:after="240"/>
        <w:ind w:left="426"/>
        <w:jc w:val="both"/>
        <w:rPr>
          <w:rFonts w:asciiTheme="majorHAnsi" w:eastAsia="Times New Roman" w:hAnsiTheme="majorHAnsi" w:cstheme="majorHAnsi"/>
          <w:iCs/>
          <w:lang w:eastAsia="en-GB"/>
        </w:rPr>
      </w:pPr>
      <w:r w:rsidRPr="005128E4">
        <w:rPr>
          <w:rFonts w:asciiTheme="majorHAnsi" w:eastAsia="Times New Roman" w:hAnsiTheme="majorHAnsi" w:cstheme="majorHAnsi"/>
          <w:iCs/>
          <w:lang w:eastAsia="en-GB"/>
        </w:rPr>
        <w:t xml:space="preserve">The application must supply adequate information to justify the scheme. This should include the potential benefit of the scheme and how the actual benefit will be measured. </w:t>
      </w:r>
    </w:p>
    <w:p w14:paraId="49146D6C" w14:textId="77777777" w:rsidR="003079B3" w:rsidRPr="005128E4" w:rsidRDefault="003079B3" w:rsidP="003079B3">
      <w:pPr>
        <w:numPr>
          <w:ilvl w:val="0"/>
          <w:numId w:val="45"/>
        </w:numPr>
        <w:autoSpaceDE w:val="0"/>
        <w:autoSpaceDN w:val="0"/>
        <w:adjustRightInd w:val="0"/>
        <w:spacing w:after="240"/>
        <w:ind w:left="426"/>
        <w:jc w:val="both"/>
        <w:rPr>
          <w:rFonts w:asciiTheme="majorHAnsi" w:eastAsia="Times New Roman" w:hAnsiTheme="majorHAnsi" w:cstheme="majorHAnsi"/>
          <w:iCs/>
          <w:lang w:eastAsia="en-GB"/>
        </w:rPr>
      </w:pPr>
      <w:r w:rsidRPr="005128E4">
        <w:rPr>
          <w:rFonts w:asciiTheme="majorHAnsi" w:eastAsia="Times New Roman" w:hAnsiTheme="majorHAnsi" w:cstheme="majorHAnsi"/>
          <w:iCs/>
          <w:lang w:eastAsia="en-GB"/>
        </w:rPr>
        <w:t>This grant is awarded for the specific purposes outlined in your application. Tactran reserves the right to recover some or all of the funding if not used for the purposes intended.</w:t>
      </w:r>
    </w:p>
    <w:p w14:paraId="2FB6B3C2" w14:textId="77777777" w:rsidR="003079B3" w:rsidRPr="005128E4" w:rsidRDefault="003079B3" w:rsidP="003079B3">
      <w:pPr>
        <w:numPr>
          <w:ilvl w:val="0"/>
          <w:numId w:val="45"/>
        </w:numPr>
        <w:autoSpaceDE w:val="0"/>
        <w:autoSpaceDN w:val="0"/>
        <w:adjustRightInd w:val="0"/>
        <w:spacing w:after="240"/>
        <w:ind w:left="426"/>
        <w:jc w:val="both"/>
        <w:rPr>
          <w:rFonts w:asciiTheme="majorHAnsi" w:eastAsia="Times New Roman" w:hAnsiTheme="majorHAnsi" w:cstheme="majorHAnsi"/>
          <w:lang w:eastAsia="en-GB"/>
        </w:rPr>
      </w:pPr>
      <w:r w:rsidRPr="005128E4">
        <w:rPr>
          <w:rFonts w:asciiTheme="majorHAnsi" w:eastAsia="Times New Roman" w:hAnsiTheme="majorHAnsi" w:cstheme="majorHAnsi"/>
          <w:iCs/>
          <w:lang w:eastAsia="en-GB"/>
        </w:rPr>
        <w:t xml:space="preserve">The applicant will be solely responsible for payment to contractors and partners and any overrun of costs - Tactran and its constituent bodies cannot be held responsible for such eventualities. </w:t>
      </w:r>
    </w:p>
    <w:p w14:paraId="0F1AF471" w14:textId="77777777" w:rsidR="003079B3" w:rsidRPr="005128E4" w:rsidRDefault="003079B3" w:rsidP="003079B3">
      <w:pPr>
        <w:numPr>
          <w:ilvl w:val="0"/>
          <w:numId w:val="45"/>
        </w:numPr>
        <w:autoSpaceDE w:val="0"/>
        <w:autoSpaceDN w:val="0"/>
        <w:adjustRightInd w:val="0"/>
        <w:spacing w:after="240"/>
        <w:ind w:left="426"/>
        <w:jc w:val="both"/>
        <w:rPr>
          <w:rFonts w:asciiTheme="majorHAnsi" w:eastAsia="Times New Roman" w:hAnsiTheme="majorHAnsi" w:cstheme="majorHAnsi"/>
          <w:lang w:eastAsia="en-GB"/>
        </w:rPr>
      </w:pPr>
      <w:r w:rsidRPr="005128E4">
        <w:rPr>
          <w:rFonts w:asciiTheme="majorHAnsi" w:eastAsia="Times New Roman" w:hAnsiTheme="majorHAnsi" w:cstheme="majorHAnsi"/>
          <w:iCs/>
          <w:lang w:eastAsia="en-GB"/>
        </w:rPr>
        <w:t xml:space="preserve">Grants are not mandatory and will be offered solely at the discretion of Tactran. </w:t>
      </w:r>
    </w:p>
    <w:p w14:paraId="18205A29" w14:textId="77777777" w:rsidR="003079B3" w:rsidRPr="005128E4" w:rsidRDefault="003079B3" w:rsidP="003079B3">
      <w:pPr>
        <w:numPr>
          <w:ilvl w:val="0"/>
          <w:numId w:val="45"/>
        </w:numPr>
        <w:autoSpaceDE w:val="0"/>
        <w:autoSpaceDN w:val="0"/>
        <w:adjustRightInd w:val="0"/>
        <w:spacing w:after="240"/>
        <w:ind w:left="426"/>
        <w:jc w:val="both"/>
        <w:rPr>
          <w:rFonts w:asciiTheme="majorHAnsi" w:eastAsia="Times New Roman" w:hAnsiTheme="majorHAnsi" w:cstheme="majorHAnsi"/>
          <w:lang w:eastAsia="en-GB"/>
        </w:rPr>
      </w:pPr>
      <w:r w:rsidRPr="005128E4">
        <w:rPr>
          <w:rFonts w:asciiTheme="majorHAnsi" w:eastAsia="Times New Roman" w:hAnsiTheme="majorHAnsi" w:cstheme="majorHAnsi"/>
          <w:iCs/>
          <w:lang w:eastAsia="en-GB"/>
        </w:rPr>
        <w:t xml:space="preserve">Applicants should not make financial commitments relating to this grant funding until the offer of a grant is accepted in writing. </w:t>
      </w:r>
    </w:p>
    <w:p w14:paraId="2C2F98D5" w14:textId="77EF905C" w:rsidR="003079B3" w:rsidRPr="005128E4" w:rsidRDefault="003079B3" w:rsidP="003079B3">
      <w:pPr>
        <w:numPr>
          <w:ilvl w:val="0"/>
          <w:numId w:val="45"/>
        </w:numPr>
        <w:autoSpaceDE w:val="0"/>
        <w:autoSpaceDN w:val="0"/>
        <w:adjustRightInd w:val="0"/>
        <w:spacing w:after="240"/>
        <w:ind w:left="426"/>
        <w:jc w:val="both"/>
        <w:rPr>
          <w:rFonts w:asciiTheme="majorHAnsi" w:eastAsia="Times New Roman" w:hAnsiTheme="majorHAnsi" w:cstheme="majorHAnsi"/>
          <w:lang w:eastAsia="en-GB"/>
        </w:rPr>
      </w:pPr>
      <w:r w:rsidRPr="005128E4">
        <w:rPr>
          <w:rFonts w:asciiTheme="majorHAnsi" w:eastAsia="Times New Roman" w:hAnsiTheme="majorHAnsi" w:cstheme="majorHAnsi"/>
          <w:lang w:eastAsia="en-GB"/>
        </w:rPr>
        <w:t>Successful applicants will ensure acknowledgement of the Tactran Active Travel Behaviour Change</w:t>
      </w:r>
      <w:r w:rsidR="00AC0529">
        <w:rPr>
          <w:rFonts w:asciiTheme="majorHAnsi" w:eastAsia="Times New Roman" w:hAnsiTheme="majorHAnsi" w:cstheme="majorHAnsi"/>
          <w:lang w:eastAsia="en-GB"/>
        </w:rPr>
        <w:t xml:space="preserve"> and Access to Bikes</w:t>
      </w:r>
      <w:r w:rsidRPr="005128E4">
        <w:rPr>
          <w:rFonts w:asciiTheme="majorHAnsi" w:eastAsia="Times New Roman" w:hAnsiTheme="majorHAnsi" w:cstheme="majorHAnsi"/>
          <w:lang w:eastAsia="en-GB"/>
        </w:rPr>
        <w:t xml:space="preserve"> Grant is evident in all work relating to the scheme, clearly identifying the funding through the Tactran Active Travel Behaviour Change</w:t>
      </w:r>
      <w:r w:rsidR="00AC0529">
        <w:rPr>
          <w:rFonts w:asciiTheme="majorHAnsi" w:eastAsia="Times New Roman" w:hAnsiTheme="majorHAnsi" w:cstheme="majorHAnsi"/>
          <w:lang w:eastAsia="en-GB"/>
        </w:rPr>
        <w:t xml:space="preserve"> and Access to Bikes</w:t>
      </w:r>
      <w:r w:rsidRPr="005128E4">
        <w:rPr>
          <w:rFonts w:asciiTheme="majorHAnsi" w:eastAsia="Times New Roman" w:hAnsiTheme="majorHAnsi" w:cstheme="majorHAnsi"/>
          <w:lang w:eastAsia="en-GB"/>
        </w:rPr>
        <w:t xml:space="preserve"> Grant and by stating “funded by Tactran and Transport Scotland. </w:t>
      </w:r>
    </w:p>
    <w:p w14:paraId="3906F739" w14:textId="09065DF4" w:rsidR="003079B3" w:rsidRPr="005128E4" w:rsidRDefault="003079B3" w:rsidP="003079B3">
      <w:pPr>
        <w:numPr>
          <w:ilvl w:val="0"/>
          <w:numId w:val="45"/>
        </w:numPr>
        <w:spacing w:after="240"/>
        <w:ind w:left="426"/>
        <w:jc w:val="both"/>
        <w:rPr>
          <w:rFonts w:asciiTheme="majorHAnsi" w:eastAsia="Times New Roman" w:hAnsiTheme="majorHAnsi" w:cstheme="majorHAnsi"/>
          <w:lang w:eastAsia="en-GB"/>
        </w:rPr>
      </w:pPr>
      <w:r w:rsidRPr="005128E4">
        <w:rPr>
          <w:rFonts w:asciiTheme="majorHAnsi" w:eastAsia="Times New Roman" w:hAnsiTheme="majorHAnsi" w:cstheme="majorHAnsi"/>
          <w:lang w:eastAsia="en-GB"/>
        </w:rPr>
        <w:t>Tactran may use a successful applicant’s scheme to promote the Tactran Active Travel Behaviour Change</w:t>
      </w:r>
      <w:r w:rsidR="00C42947">
        <w:rPr>
          <w:rFonts w:asciiTheme="majorHAnsi" w:eastAsia="Times New Roman" w:hAnsiTheme="majorHAnsi" w:cstheme="majorHAnsi"/>
          <w:lang w:eastAsia="en-GB"/>
        </w:rPr>
        <w:t xml:space="preserve"> and Access to Bikes</w:t>
      </w:r>
      <w:r w:rsidRPr="005128E4">
        <w:rPr>
          <w:rFonts w:asciiTheme="majorHAnsi" w:eastAsia="Times New Roman" w:hAnsiTheme="majorHAnsi" w:cstheme="majorHAnsi"/>
          <w:lang w:eastAsia="en-GB"/>
        </w:rPr>
        <w:t xml:space="preserve"> Grant and wider Tactran objectives. </w:t>
      </w:r>
    </w:p>
    <w:p w14:paraId="5B47295C" w14:textId="77777777" w:rsidR="003079B3" w:rsidRPr="005128E4" w:rsidRDefault="003079B3" w:rsidP="003079B3">
      <w:pPr>
        <w:numPr>
          <w:ilvl w:val="0"/>
          <w:numId w:val="45"/>
        </w:numPr>
        <w:spacing w:after="240"/>
        <w:ind w:left="426"/>
        <w:jc w:val="both"/>
        <w:rPr>
          <w:rFonts w:asciiTheme="majorHAnsi" w:eastAsia="Times New Roman" w:hAnsiTheme="majorHAnsi" w:cstheme="majorHAnsi"/>
          <w:lang w:eastAsia="en-GB"/>
        </w:rPr>
      </w:pPr>
      <w:r w:rsidRPr="005128E4">
        <w:rPr>
          <w:rFonts w:asciiTheme="majorHAnsi" w:eastAsia="Times New Roman" w:hAnsiTheme="majorHAnsi" w:cstheme="majorHAnsi"/>
          <w:lang w:eastAsia="en-GB"/>
        </w:rPr>
        <w:t xml:space="preserve">Any data collected can be requested and processed by Tactran and its affiliated partners.  </w:t>
      </w:r>
    </w:p>
    <w:p w14:paraId="540A9E97" w14:textId="77777777" w:rsidR="003079B3" w:rsidRPr="005128E4" w:rsidRDefault="003079B3" w:rsidP="003079B3">
      <w:pPr>
        <w:numPr>
          <w:ilvl w:val="0"/>
          <w:numId w:val="45"/>
        </w:numPr>
        <w:spacing w:after="240"/>
        <w:ind w:left="426"/>
        <w:jc w:val="both"/>
        <w:rPr>
          <w:rFonts w:asciiTheme="majorHAnsi" w:eastAsia="Times New Roman" w:hAnsiTheme="majorHAnsi" w:cstheme="majorHAnsi"/>
          <w:lang w:eastAsia="en-GB"/>
        </w:rPr>
      </w:pPr>
      <w:r w:rsidRPr="005128E4">
        <w:rPr>
          <w:rFonts w:asciiTheme="majorHAnsi" w:eastAsia="Times New Roman" w:hAnsiTheme="majorHAnsi" w:cstheme="majorHAnsi"/>
          <w:lang w:eastAsia="en-GB"/>
        </w:rPr>
        <w:t>Quarterly reports are required, reflecting the target outcomes and Key Performance Indicators.</w:t>
      </w:r>
    </w:p>
    <w:p w14:paraId="173ACE00" w14:textId="77777777" w:rsidR="003079B3" w:rsidRPr="005128E4" w:rsidRDefault="003079B3" w:rsidP="005128E4">
      <w:pPr>
        <w:numPr>
          <w:ilvl w:val="0"/>
          <w:numId w:val="45"/>
        </w:numPr>
        <w:spacing w:after="240"/>
        <w:ind w:left="426"/>
        <w:jc w:val="both"/>
        <w:rPr>
          <w:rFonts w:asciiTheme="majorHAnsi" w:eastAsia="Times New Roman" w:hAnsiTheme="majorHAnsi" w:cstheme="majorHAnsi"/>
          <w:lang w:eastAsia="en-GB"/>
        </w:rPr>
      </w:pPr>
      <w:r w:rsidRPr="005128E4">
        <w:rPr>
          <w:rFonts w:asciiTheme="majorHAnsi" w:eastAsia="Times New Roman" w:hAnsiTheme="majorHAnsi" w:cstheme="majorHAnsi"/>
          <w:lang w:eastAsia="en-GB"/>
        </w:rPr>
        <w:t>End of project: A brief final report must be provided once the scheme is implemented including monitoring and evaluation results.</w:t>
      </w:r>
    </w:p>
    <w:p w14:paraId="5FC06FDC" w14:textId="45FDA426" w:rsidR="00D751D6" w:rsidRPr="005128E4" w:rsidRDefault="00EA18E9" w:rsidP="005128E4">
      <w:pPr>
        <w:jc w:val="both"/>
        <w:rPr>
          <w:rFonts w:asciiTheme="majorHAnsi" w:hAnsiTheme="majorHAnsi" w:cstheme="majorHAnsi"/>
        </w:rPr>
      </w:pPr>
      <w:r w:rsidRPr="005128E4">
        <w:rPr>
          <w:rFonts w:asciiTheme="majorHAnsi" w:hAnsiTheme="majorHAnsi" w:cstheme="majorHAnsi"/>
        </w:rPr>
        <w:lastRenderedPageBreak/>
        <w:t>Tactran will reserve the right to</w:t>
      </w:r>
      <w:r w:rsidR="00D751D6" w:rsidRPr="005128E4">
        <w:rPr>
          <w:rFonts w:asciiTheme="majorHAnsi" w:hAnsiTheme="majorHAnsi" w:cstheme="majorHAnsi"/>
        </w:rPr>
        <w:t xml:space="preserve"> request evidence such as copies of signed (and preferably audited) financial statements, evidence of good financial management (diverse funding streams, contingency plans), good budgetary monitoring (regular reconciliation of actual versus budgeted expenditure, clear identification of separate funding streams), effective internal controls (internal audit functions), and clear policies and procedures on fraud, bribery and corruption.</w:t>
      </w:r>
    </w:p>
    <w:p w14:paraId="6130A62F" w14:textId="43C6540F" w:rsidR="00EE743E" w:rsidRPr="00C958A9" w:rsidRDefault="00EE743E" w:rsidP="00E93F9D">
      <w:pPr>
        <w:rPr>
          <w:rFonts w:asciiTheme="majorHAnsi" w:hAnsiTheme="majorHAnsi" w:cstheme="majorHAnsi"/>
          <w:b/>
          <w:bCs/>
        </w:rPr>
      </w:pPr>
      <w:r w:rsidRPr="00C958A9">
        <w:rPr>
          <w:rFonts w:asciiTheme="majorHAnsi" w:hAnsiTheme="majorHAnsi" w:cstheme="majorHAnsi"/>
          <w:b/>
          <w:bCs/>
        </w:rPr>
        <w:t>Fair Work First  </w:t>
      </w:r>
    </w:p>
    <w:p w14:paraId="22644CFE" w14:textId="77777777" w:rsidR="00EE743E" w:rsidRPr="00C958A9" w:rsidRDefault="00EE743E" w:rsidP="00EE743E">
      <w:pPr>
        <w:jc w:val="both"/>
        <w:rPr>
          <w:rFonts w:asciiTheme="majorHAnsi" w:hAnsiTheme="majorHAnsi" w:cstheme="majorHAnsi"/>
        </w:rPr>
      </w:pPr>
      <w:r w:rsidRPr="00C958A9">
        <w:rPr>
          <w:rFonts w:asciiTheme="majorHAnsi" w:hAnsiTheme="majorHAnsi" w:cstheme="majorHAnsi"/>
        </w:rPr>
        <w:t xml:space="preserve">All Sottish Government grants awarded from 1 July 2023 must include </w:t>
      </w:r>
      <w:hyperlink r:id="rId21" w:history="1">
        <w:r w:rsidRPr="00C958A9">
          <w:rPr>
            <w:rFonts w:asciiTheme="majorHAnsi" w:hAnsiTheme="majorHAnsi" w:cstheme="majorHAnsi"/>
          </w:rPr>
          <w:t>Fair Work First</w:t>
        </w:r>
      </w:hyperlink>
      <w:r w:rsidRPr="00C958A9">
        <w:rPr>
          <w:rFonts w:asciiTheme="majorHAnsi" w:hAnsiTheme="majorHAnsi" w:cstheme="majorHAnsi"/>
        </w:rPr>
        <w:t xml:space="preserve"> conditionality requiring grant recipients to pay at least the real Living Wage, and provide appropriate channels for effective workers’ voice, such as trade union recognition. This conditionality applies to:</w:t>
      </w:r>
    </w:p>
    <w:p w14:paraId="7CEA5FAC" w14:textId="77777777" w:rsidR="00EE743E" w:rsidRPr="00C958A9" w:rsidRDefault="00EE743E" w:rsidP="00EE743E">
      <w:pPr>
        <w:pStyle w:val="ListParagraph"/>
        <w:numPr>
          <w:ilvl w:val="0"/>
          <w:numId w:val="39"/>
        </w:numPr>
        <w:jc w:val="both"/>
        <w:rPr>
          <w:rFonts w:asciiTheme="majorHAnsi" w:hAnsiTheme="majorHAnsi" w:cstheme="majorHAnsi"/>
          <w:szCs w:val="22"/>
        </w:rPr>
      </w:pPr>
      <w:r w:rsidRPr="00C958A9">
        <w:rPr>
          <w:rFonts w:asciiTheme="majorHAnsi" w:hAnsiTheme="majorHAnsi" w:cstheme="majorHAnsi"/>
          <w:szCs w:val="22"/>
        </w:rPr>
        <w:t>all directly employed staff of the grant recipient,</w:t>
      </w:r>
    </w:p>
    <w:p w14:paraId="46653A8D" w14:textId="77777777" w:rsidR="00EE743E" w:rsidRPr="00C958A9" w:rsidRDefault="00EE743E" w:rsidP="00EE743E">
      <w:pPr>
        <w:pStyle w:val="ListParagraph"/>
        <w:numPr>
          <w:ilvl w:val="0"/>
          <w:numId w:val="39"/>
        </w:numPr>
        <w:jc w:val="both"/>
        <w:rPr>
          <w:rFonts w:asciiTheme="majorHAnsi" w:hAnsiTheme="majorHAnsi" w:cstheme="majorHAnsi"/>
          <w:szCs w:val="22"/>
        </w:rPr>
      </w:pPr>
      <w:r w:rsidRPr="00C958A9">
        <w:rPr>
          <w:rFonts w:asciiTheme="majorHAnsi" w:hAnsiTheme="majorHAnsi" w:cstheme="majorHAnsi"/>
          <w:szCs w:val="22"/>
        </w:rPr>
        <w:t>any workers who are not directly employed but are directly engaged in delivering the grant-funded activity, whether they be sub-contractors or agency staff.</w:t>
      </w:r>
    </w:p>
    <w:p w14:paraId="348410CF" w14:textId="77777777" w:rsidR="00EE743E" w:rsidRPr="00C958A9" w:rsidRDefault="00EE743E" w:rsidP="00EE743E">
      <w:pPr>
        <w:jc w:val="both"/>
        <w:rPr>
          <w:rFonts w:asciiTheme="majorHAnsi" w:hAnsiTheme="majorHAnsi" w:cstheme="majorHAnsi"/>
          <w:u w:val="single"/>
        </w:rPr>
      </w:pPr>
      <w:r w:rsidRPr="00C958A9">
        <w:rPr>
          <w:rFonts w:asciiTheme="majorHAnsi" w:hAnsiTheme="majorHAnsi" w:cstheme="majorHAnsi"/>
          <w:u w:val="single"/>
        </w:rPr>
        <w:t>Real Living Wage</w:t>
      </w:r>
    </w:p>
    <w:p w14:paraId="4985AA05" w14:textId="77777777" w:rsidR="00EE743E" w:rsidRPr="00C958A9" w:rsidRDefault="00EE743E" w:rsidP="00EE743E">
      <w:pPr>
        <w:pStyle w:val="ListParagraph"/>
        <w:numPr>
          <w:ilvl w:val="0"/>
          <w:numId w:val="40"/>
        </w:numPr>
        <w:jc w:val="both"/>
        <w:rPr>
          <w:rFonts w:asciiTheme="majorHAnsi" w:hAnsiTheme="majorHAnsi" w:cstheme="majorHAnsi"/>
          <w:szCs w:val="22"/>
        </w:rPr>
      </w:pPr>
      <w:r w:rsidRPr="00C958A9">
        <w:rPr>
          <w:rFonts w:asciiTheme="majorHAnsi" w:hAnsiTheme="majorHAnsi" w:cstheme="majorHAnsi"/>
          <w:szCs w:val="22"/>
        </w:rPr>
        <w:t>In general, a grant recipient must demonstrate it is paying the Real Living Wage before it can access a grant;</w:t>
      </w:r>
    </w:p>
    <w:p w14:paraId="27D84CF9" w14:textId="77777777" w:rsidR="00EE743E" w:rsidRPr="00C958A9" w:rsidRDefault="00EE743E" w:rsidP="00EE743E">
      <w:pPr>
        <w:pStyle w:val="ListParagraph"/>
        <w:numPr>
          <w:ilvl w:val="0"/>
          <w:numId w:val="40"/>
        </w:numPr>
        <w:jc w:val="both"/>
        <w:rPr>
          <w:rFonts w:asciiTheme="majorHAnsi" w:hAnsiTheme="majorHAnsi" w:cstheme="majorHAnsi"/>
          <w:szCs w:val="22"/>
        </w:rPr>
      </w:pPr>
      <w:r w:rsidRPr="00C958A9">
        <w:rPr>
          <w:rFonts w:asciiTheme="majorHAnsi" w:hAnsiTheme="majorHAnsi" w:cstheme="majorHAnsi"/>
          <w:szCs w:val="22"/>
        </w:rPr>
        <w:t xml:space="preserve">all directly employed staff of the grant recipient must be paid at least the Real Living Wage and any workers who are not </w:t>
      </w:r>
      <w:hyperlink r:id="rId22" w:history="1">
        <w:r w:rsidRPr="00C958A9">
          <w:rPr>
            <w:rFonts w:asciiTheme="majorHAnsi" w:hAnsiTheme="majorHAnsi" w:cstheme="majorHAnsi"/>
            <w:szCs w:val="22"/>
          </w:rPr>
          <w:t>directly employed but are directly engaged in delivering the grant-funded activity</w:t>
        </w:r>
      </w:hyperlink>
      <w:r w:rsidRPr="00C958A9">
        <w:rPr>
          <w:rFonts w:asciiTheme="majorHAnsi" w:hAnsiTheme="majorHAnsi" w:cstheme="majorHAnsi"/>
          <w:szCs w:val="22"/>
        </w:rPr>
        <w:t>, whether they be sub-contractors or agency staff, must also be paid at least the Real Living Wage (including Apprentices);</w:t>
      </w:r>
    </w:p>
    <w:p w14:paraId="300DA70D" w14:textId="77777777" w:rsidR="00EE743E" w:rsidRPr="00C958A9" w:rsidRDefault="00EE743E" w:rsidP="00EE743E">
      <w:pPr>
        <w:jc w:val="both"/>
        <w:rPr>
          <w:rFonts w:asciiTheme="majorHAnsi" w:hAnsiTheme="majorHAnsi" w:cstheme="majorHAnsi"/>
        </w:rPr>
      </w:pPr>
      <w:r w:rsidRPr="00C958A9">
        <w:rPr>
          <w:rFonts w:asciiTheme="majorHAnsi" w:hAnsiTheme="majorHAnsi" w:cstheme="majorHAnsi"/>
        </w:rPr>
        <w:t>A</w:t>
      </w:r>
      <w:hyperlink r:id="rId23" w:history="1">
        <w:r w:rsidRPr="00C958A9">
          <w:rPr>
            <w:rFonts w:asciiTheme="majorHAnsi" w:hAnsiTheme="majorHAnsi" w:cstheme="majorHAnsi"/>
          </w:rPr>
          <w:t>s evidence</w:t>
        </w:r>
      </w:hyperlink>
      <w:r w:rsidRPr="00C958A9">
        <w:rPr>
          <w:rFonts w:asciiTheme="majorHAnsi" w:hAnsiTheme="majorHAnsi" w:cstheme="majorHAnsi"/>
        </w:rPr>
        <w:t xml:space="preserve"> we may require either Living Wage Accreditation; or Anonymised payroll; or Accountant certificate.</w:t>
      </w:r>
    </w:p>
    <w:p w14:paraId="16CE7937" w14:textId="77777777" w:rsidR="00EE743E" w:rsidRPr="00C958A9" w:rsidRDefault="00EE743E" w:rsidP="00EE743E">
      <w:pPr>
        <w:jc w:val="both"/>
        <w:rPr>
          <w:rFonts w:asciiTheme="majorHAnsi" w:hAnsiTheme="majorHAnsi" w:cstheme="majorHAnsi"/>
          <w:u w:val="single"/>
        </w:rPr>
      </w:pPr>
      <w:r w:rsidRPr="00C958A9">
        <w:rPr>
          <w:rFonts w:asciiTheme="majorHAnsi" w:hAnsiTheme="majorHAnsi" w:cstheme="majorHAnsi"/>
          <w:u w:val="single"/>
        </w:rPr>
        <w:t>Effective workers’ voice</w:t>
      </w:r>
    </w:p>
    <w:p w14:paraId="0A0CDE25" w14:textId="77777777" w:rsidR="00EE743E" w:rsidRPr="00C958A9" w:rsidRDefault="00EE743E" w:rsidP="00EE743E">
      <w:pPr>
        <w:pStyle w:val="ListParagraph"/>
        <w:numPr>
          <w:ilvl w:val="0"/>
          <w:numId w:val="41"/>
        </w:numPr>
        <w:jc w:val="both"/>
        <w:rPr>
          <w:rFonts w:asciiTheme="majorHAnsi" w:hAnsiTheme="majorHAnsi" w:cstheme="majorHAnsi"/>
          <w:szCs w:val="22"/>
        </w:rPr>
      </w:pPr>
      <w:r w:rsidRPr="00C958A9">
        <w:rPr>
          <w:rFonts w:asciiTheme="majorHAnsi" w:hAnsiTheme="majorHAnsi" w:cstheme="majorHAnsi"/>
          <w:szCs w:val="22"/>
        </w:rPr>
        <w:t>All organisations with a workforce must be able to demonstrate before they can access a grant that all workers employed within that organisation have an effective voice;</w:t>
      </w:r>
    </w:p>
    <w:p w14:paraId="2AB2D688" w14:textId="77777777" w:rsidR="00EE743E" w:rsidRPr="00C958A9" w:rsidRDefault="00EE743E" w:rsidP="00EE743E">
      <w:pPr>
        <w:pStyle w:val="ListParagraph"/>
        <w:numPr>
          <w:ilvl w:val="0"/>
          <w:numId w:val="41"/>
        </w:numPr>
        <w:jc w:val="both"/>
        <w:rPr>
          <w:rFonts w:asciiTheme="majorHAnsi" w:hAnsiTheme="majorHAnsi" w:cstheme="majorHAnsi"/>
          <w:szCs w:val="22"/>
        </w:rPr>
      </w:pPr>
      <w:r w:rsidRPr="00C958A9">
        <w:rPr>
          <w:rFonts w:asciiTheme="majorHAnsi" w:hAnsiTheme="majorHAnsi" w:cstheme="majorHAnsi"/>
          <w:szCs w:val="22"/>
        </w:rPr>
        <w:t>voice exists at both collective and individual levels and organisations will be expected to show how genuine and effective voice is evidenced;</w:t>
      </w:r>
    </w:p>
    <w:p w14:paraId="29DCF5E0" w14:textId="77777777" w:rsidR="00EE743E" w:rsidRPr="00C958A9" w:rsidRDefault="00EE743E" w:rsidP="00EE743E">
      <w:pPr>
        <w:jc w:val="both"/>
        <w:rPr>
          <w:rFonts w:asciiTheme="majorHAnsi" w:hAnsiTheme="majorHAnsi" w:cstheme="majorHAnsi"/>
        </w:rPr>
      </w:pPr>
      <w:r w:rsidRPr="00C958A9">
        <w:rPr>
          <w:rFonts w:asciiTheme="majorHAnsi" w:hAnsiTheme="majorHAnsi" w:cstheme="majorHAnsi"/>
        </w:rPr>
        <w:t xml:space="preserve">The collective element of voice does not have to be evidenced by organisations with fewer than 21 workers. </w:t>
      </w:r>
    </w:p>
    <w:p w14:paraId="1CD15D61" w14:textId="77777777" w:rsidR="00EE743E" w:rsidRPr="00C958A9" w:rsidRDefault="00EE743E" w:rsidP="00EE743E">
      <w:pPr>
        <w:jc w:val="both"/>
        <w:rPr>
          <w:rFonts w:asciiTheme="majorHAnsi" w:hAnsiTheme="majorHAnsi" w:cstheme="majorHAnsi"/>
        </w:rPr>
      </w:pPr>
      <w:r w:rsidRPr="00C958A9">
        <w:rPr>
          <w:rFonts w:asciiTheme="majorHAnsi" w:hAnsiTheme="majorHAnsi" w:cstheme="majorHAnsi"/>
        </w:rPr>
        <w:t>Guidance o</w:t>
      </w:r>
      <w:r>
        <w:rPr>
          <w:rFonts w:asciiTheme="majorHAnsi" w:hAnsiTheme="majorHAnsi" w:cstheme="majorHAnsi"/>
        </w:rPr>
        <w:t>n</w:t>
      </w:r>
      <w:r w:rsidRPr="00C958A9">
        <w:rPr>
          <w:rFonts w:asciiTheme="majorHAnsi" w:hAnsiTheme="majorHAnsi" w:cstheme="majorHAnsi"/>
        </w:rPr>
        <w:t xml:space="preserve"> the types of evidence you should provide (e.g. Written confirmation from trade union/worker representative of things like effective Line Management Relationships, Staff /Engagement Surveys, Staff Forums / Networks etc) are here: </w:t>
      </w:r>
      <w:hyperlink r:id="rId24" w:history="1">
        <w:r w:rsidRPr="00C958A9">
          <w:rPr>
            <w:rFonts w:asciiTheme="majorHAnsi" w:hAnsiTheme="majorHAnsi" w:cstheme="majorHAnsi"/>
          </w:rPr>
          <w:t>https://www.gov.scot/publications/fair-work-first-guidance-2/pages/11/</w:t>
        </w:r>
      </w:hyperlink>
      <w:r w:rsidRPr="00C958A9">
        <w:rPr>
          <w:rFonts w:asciiTheme="majorHAnsi" w:hAnsiTheme="majorHAnsi" w:cstheme="majorHAnsi"/>
        </w:rPr>
        <w:t>.</w:t>
      </w:r>
    </w:p>
    <w:p w14:paraId="26F82543" w14:textId="77777777" w:rsidR="00EE743E" w:rsidRPr="00C958A9" w:rsidRDefault="00EE743E" w:rsidP="00EE743E">
      <w:pPr>
        <w:jc w:val="both"/>
        <w:rPr>
          <w:rFonts w:asciiTheme="majorHAnsi" w:hAnsiTheme="majorHAnsi" w:cstheme="majorHAnsi"/>
          <w:b/>
          <w:bCs/>
        </w:rPr>
      </w:pPr>
      <w:r w:rsidRPr="00C958A9">
        <w:rPr>
          <w:rFonts w:asciiTheme="majorHAnsi" w:hAnsiTheme="majorHAnsi" w:cstheme="majorHAnsi"/>
          <w:b/>
          <w:bCs/>
        </w:rPr>
        <w:t>Work with vulnerable people</w:t>
      </w:r>
    </w:p>
    <w:p w14:paraId="18BA38B5" w14:textId="77777777" w:rsidR="00EE743E" w:rsidRPr="00C958A9" w:rsidRDefault="00EE743E" w:rsidP="00EE743E">
      <w:pPr>
        <w:jc w:val="both"/>
        <w:rPr>
          <w:rFonts w:asciiTheme="majorHAnsi" w:hAnsiTheme="majorHAnsi" w:cstheme="majorHAnsi"/>
        </w:rPr>
      </w:pPr>
      <w:r w:rsidRPr="00C958A9">
        <w:rPr>
          <w:rFonts w:asciiTheme="majorHAnsi" w:hAnsiTheme="majorHAnsi" w:cstheme="majorHAnsi"/>
        </w:rPr>
        <w:t>It is important we have assurances relating to the safeguarding of vulnerable groups. If your programme involves working with vulnerable groups, please confirm that you have:</w:t>
      </w:r>
    </w:p>
    <w:p w14:paraId="3B1E4887" w14:textId="77777777" w:rsidR="00EE743E" w:rsidRPr="00C958A9" w:rsidRDefault="00EE743E" w:rsidP="00EE743E">
      <w:pPr>
        <w:jc w:val="both"/>
        <w:rPr>
          <w:rFonts w:asciiTheme="majorHAnsi" w:hAnsiTheme="majorHAnsi" w:cstheme="majorHAnsi"/>
        </w:rPr>
      </w:pPr>
      <w:r w:rsidRPr="00C958A9">
        <w:rPr>
          <w:rFonts w:asciiTheme="majorHAnsi" w:hAnsiTheme="majorHAnsi" w:cstheme="majorHAnsi"/>
        </w:rPr>
        <w:t>Robust safeguarding policies and procedures in place to protect vulnerable adults and children (these may include things such as a specific safeguarding policy, training, support and supervision of staff, a Code of Conduct).</w:t>
      </w:r>
    </w:p>
    <w:p w14:paraId="13D1358B" w14:textId="77777777" w:rsidR="00EE743E" w:rsidRPr="00C958A9" w:rsidRDefault="00EE743E" w:rsidP="00EE743E">
      <w:pPr>
        <w:jc w:val="both"/>
        <w:rPr>
          <w:rFonts w:asciiTheme="majorHAnsi" w:hAnsiTheme="majorHAnsi" w:cstheme="majorHAnsi"/>
        </w:rPr>
      </w:pPr>
      <w:r w:rsidRPr="00C958A9">
        <w:rPr>
          <w:rFonts w:asciiTheme="majorHAnsi" w:hAnsiTheme="majorHAnsi" w:cstheme="majorHAnsi"/>
        </w:rPr>
        <w:lastRenderedPageBreak/>
        <w:t xml:space="preserve">A whistleblowing and monitoring and complaints processes. </w:t>
      </w:r>
    </w:p>
    <w:p w14:paraId="5BFFC872" w14:textId="77777777" w:rsidR="00EE743E" w:rsidRPr="00C958A9" w:rsidRDefault="00EE743E" w:rsidP="00EE743E">
      <w:pPr>
        <w:jc w:val="both"/>
        <w:rPr>
          <w:rFonts w:asciiTheme="majorHAnsi" w:hAnsiTheme="majorHAnsi" w:cstheme="majorHAnsi"/>
        </w:rPr>
      </w:pPr>
      <w:r w:rsidRPr="00C958A9">
        <w:rPr>
          <w:rFonts w:asciiTheme="majorHAnsi" w:hAnsiTheme="majorHAnsi" w:cstheme="majorHAnsi"/>
        </w:rPr>
        <w:t>A clear procedure which must be followed if you become aware of any specific safeguarding incident.</w:t>
      </w:r>
    </w:p>
    <w:p w14:paraId="7EB9AB08" w14:textId="77777777" w:rsidR="00EE743E" w:rsidRPr="00C958A9" w:rsidRDefault="00EE743E" w:rsidP="00EE743E">
      <w:pPr>
        <w:jc w:val="both"/>
        <w:rPr>
          <w:rFonts w:asciiTheme="majorHAnsi" w:hAnsiTheme="majorHAnsi" w:cstheme="majorHAnsi"/>
        </w:rPr>
      </w:pPr>
      <w:r w:rsidRPr="00C958A9">
        <w:rPr>
          <w:rFonts w:asciiTheme="majorHAnsi" w:hAnsiTheme="majorHAnsi" w:cstheme="majorHAnsi"/>
        </w:rPr>
        <w:t>And that you will seek similar assurances on these points from onward grant recipients.</w:t>
      </w:r>
    </w:p>
    <w:p w14:paraId="33E34825" w14:textId="77777777" w:rsidR="00EE743E" w:rsidRPr="00D751D6" w:rsidRDefault="00EE743E" w:rsidP="00EE743E"/>
    <w:p w14:paraId="2EC2A6C9" w14:textId="77777777" w:rsidR="00D751D6" w:rsidRPr="00D751D6" w:rsidRDefault="00D751D6" w:rsidP="00D751D6"/>
    <w:p w14:paraId="78C5A04D" w14:textId="77777777" w:rsidR="000A1367" w:rsidRDefault="000A1367" w:rsidP="00691963"/>
    <w:p w14:paraId="3938C04B" w14:textId="48EDFE83" w:rsidR="00EA18E9" w:rsidRDefault="00EA18E9" w:rsidP="00691963">
      <w:r>
        <w:br w:type="page"/>
      </w:r>
    </w:p>
    <w:p w14:paraId="6D49CB2B" w14:textId="77777777" w:rsidR="00791E2D" w:rsidRDefault="00791E2D" w:rsidP="00691963"/>
    <w:p w14:paraId="441666F3" w14:textId="77777777" w:rsidR="00791E2D" w:rsidRDefault="00791E2D" w:rsidP="00691963"/>
    <w:p w14:paraId="0ACFB159" w14:textId="7B6E37FC" w:rsidR="00791E2D" w:rsidRPr="00EE743E" w:rsidRDefault="00791E2D" w:rsidP="00791E2D">
      <w:pPr>
        <w:pStyle w:val="Heading1NoNumber"/>
        <w:rPr>
          <w:rFonts w:asciiTheme="majorHAnsi" w:hAnsiTheme="majorHAnsi" w:cstheme="majorHAnsi"/>
        </w:rPr>
      </w:pPr>
      <w:r w:rsidRPr="00EE743E">
        <w:rPr>
          <w:rFonts w:asciiTheme="majorHAnsi" w:hAnsiTheme="majorHAnsi" w:cstheme="majorHAnsi"/>
        </w:rPr>
        <w:t xml:space="preserve">Appendix A </w:t>
      </w:r>
    </w:p>
    <w:p w14:paraId="68F6C489" w14:textId="7CC74CB9" w:rsidR="00791E2D" w:rsidRPr="00EE743E" w:rsidRDefault="00791E2D" w:rsidP="00791E2D">
      <w:pPr>
        <w:rPr>
          <w:rFonts w:asciiTheme="majorHAnsi" w:hAnsiTheme="majorHAnsi" w:cstheme="majorHAnsi"/>
          <w:color w:val="128AB8"/>
          <w:sz w:val="32"/>
          <w:szCs w:val="32"/>
        </w:rPr>
      </w:pPr>
      <w:r w:rsidRPr="00EE743E">
        <w:rPr>
          <w:rFonts w:asciiTheme="majorHAnsi" w:hAnsiTheme="majorHAnsi" w:cstheme="majorHAnsi"/>
          <w:color w:val="128AB8"/>
          <w:sz w:val="32"/>
          <w:szCs w:val="32"/>
        </w:rPr>
        <w:t>Expression of Interest (</w:t>
      </w:r>
      <w:r w:rsidR="0016343C" w:rsidRPr="00EE743E">
        <w:rPr>
          <w:rFonts w:asciiTheme="majorHAnsi" w:hAnsiTheme="majorHAnsi" w:cstheme="majorHAnsi"/>
          <w:color w:val="128AB8"/>
          <w:sz w:val="32"/>
          <w:szCs w:val="32"/>
        </w:rPr>
        <w:t>E</w:t>
      </w:r>
      <w:r w:rsidR="00946D91" w:rsidRPr="00EE743E">
        <w:rPr>
          <w:rFonts w:asciiTheme="majorHAnsi" w:hAnsiTheme="majorHAnsi" w:cstheme="majorHAnsi"/>
          <w:color w:val="128AB8"/>
          <w:sz w:val="32"/>
          <w:szCs w:val="32"/>
        </w:rPr>
        <w:t>o</w:t>
      </w:r>
      <w:r w:rsidR="0016343C" w:rsidRPr="00EE743E">
        <w:rPr>
          <w:rFonts w:asciiTheme="majorHAnsi" w:hAnsiTheme="majorHAnsi" w:cstheme="majorHAnsi"/>
          <w:color w:val="128AB8"/>
          <w:sz w:val="32"/>
          <w:szCs w:val="32"/>
        </w:rPr>
        <w:t>I</w:t>
      </w:r>
      <w:r w:rsidRPr="00EE743E">
        <w:rPr>
          <w:rFonts w:asciiTheme="majorHAnsi" w:hAnsiTheme="majorHAnsi" w:cstheme="majorHAnsi"/>
          <w:color w:val="128AB8"/>
          <w:sz w:val="32"/>
          <w:szCs w:val="32"/>
        </w:rPr>
        <w:t xml:space="preserve">) Form </w:t>
      </w:r>
    </w:p>
    <w:p w14:paraId="20D80627" w14:textId="076EE0FC" w:rsidR="00791E2D" w:rsidRDefault="00791E2D" w:rsidP="00791E2D">
      <w:pPr>
        <w:rPr>
          <w:color w:val="128AB8"/>
          <w:sz w:val="32"/>
          <w:szCs w:val="32"/>
        </w:rPr>
      </w:pPr>
      <w:r>
        <w:rPr>
          <w:color w:val="128AB8"/>
          <w:sz w:val="32"/>
          <w:szCs w:val="32"/>
        </w:rPr>
        <w:br w:type="page"/>
      </w:r>
    </w:p>
    <w:p w14:paraId="43B9D18E" w14:textId="73CAAE9A" w:rsidR="00791E2D" w:rsidRPr="001928BE" w:rsidRDefault="00995017" w:rsidP="001928BE">
      <w:pPr>
        <w:pStyle w:val="Heading1NoNumber"/>
        <w:spacing w:before="240" w:after="240"/>
        <w:rPr>
          <w:rFonts w:asciiTheme="majorHAnsi" w:hAnsiTheme="majorHAnsi" w:cstheme="majorHAnsi"/>
        </w:rPr>
      </w:pPr>
      <w:r w:rsidRPr="001928BE">
        <w:rPr>
          <w:rFonts w:asciiTheme="majorHAnsi" w:hAnsiTheme="majorHAnsi" w:cstheme="majorHAnsi"/>
        </w:rPr>
        <w:lastRenderedPageBreak/>
        <w:t>Cluster 2 - Perth</w:t>
      </w:r>
    </w:p>
    <w:tbl>
      <w:tblPr>
        <w:tblStyle w:val="ListTable2"/>
        <w:tblW w:w="0" w:type="auto"/>
        <w:tblLook w:val="04A0" w:firstRow="1" w:lastRow="0" w:firstColumn="1" w:lastColumn="0" w:noHBand="0" w:noVBand="1"/>
      </w:tblPr>
      <w:tblGrid>
        <w:gridCol w:w="2650"/>
        <w:gridCol w:w="6376"/>
      </w:tblGrid>
      <w:tr w:rsidR="00995017" w14:paraId="5BA9D502" w14:textId="77777777" w:rsidTr="00B54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B4F5D71" w14:textId="77777777" w:rsidR="00995017" w:rsidRPr="00EE743E" w:rsidRDefault="00995017" w:rsidP="00B546E1">
            <w:pPr>
              <w:jc w:val="right"/>
              <w:rPr>
                <w:rFonts w:asciiTheme="majorHAnsi" w:hAnsiTheme="majorHAnsi" w:cstheme="majorHAnsi"/>
              </w:rPr>
            </w:pPr>
            <w:r w:rsidRPr="00EE743E">
              <w:rPr>
                <w:rFonts w:asciiTheme="majorHAnsi" w:hAnsiTheme="majorHAnsi" w:cstheme="majorHAnsi"/>
              </w:rPr>
              <w:t>Organisation name and address:</w:t>
            </w:r>
          </w:p>
        </w:tc>
        <w:tc>
          <w:tcPr>
            <w:tcW w:w="9043" w:type="dxa"/>
          </w:tcPr>
          <w:p w14:paraId="1EC08B39" w14:textId="77777777" w:rsidR="00995017" w:rsidRPr="00EE743E" w:rsidRDefault="00995017" w:rsidP="00B546E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tc>
      </w:tr>
      <w:tr w:rsidR="00995017" w14:paraId="76D345FF" w14:textId="77777777" w:rsidTr="00B54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D5D9C9F" w14:textId="77777777" w:rsidR="00995017" w:rsidRPr="00EE743E" w:rsidRDefault="00995017" w:rsidP="00B546E1">
            <w:pPr>
              <w:jc w:val="right"/>
              <w:rPr>
                <w:rFonts w:asciiTheme="majorHAnsi" w:hAnsiTheme="majorHAnsi" w:cstheme="majorHAnsi"/>
              </w:rPr>
            </w:pPr>
            <w:r w:rsidRPr="00EE743E">
              <w:rPr>
                <w:rFonts w:asciiTheme="majorHAnsi" w:hAnsiTheme="majorHAnsi" w:cstheme="majorHAnsi"/>
              </w:rPr>
              <w:t>Key contact name:</w:t>
            </w:r>
          </w:p>
        </w:tc>
        <w:tc>
          <w:tcPr>
            <w:tcW w:w="9043" w:type="dxa"/>
          </w:tcPr>
          <w:p w14:paraId="2B4E5302" w14:textId="77777777" w:rsidR="00995017" w:rsidRPr="00EE743E" w:rsidRDefault="00995017"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995017" w14:paraId="08732AE6" w14:textId="77777777" w:rsidTr="00B546E1">
        <w:tc>
          <w:tcPr>
            <w:cnfStyle w:val="001000000000" w:firstRow="0" w:lastRow="0" w:firstColumn="1" w:lastColumn="0" w:oddVBand="0" w:evenVBand="0" w:oddHBand="0" w:evenHBand="0" w:firstRowFirstColumn="0" w:firstRowLastColumn="0" w:lastRowFirstColumn="0" w:lastRowLastColumn="0"/>
            <w:tcW w:w="3256" w:type="dxa"/>
          </w:tcPr>
          <w:p w14:paraId="22313269" w14:textId="77777777" w:rsidR="00995017" w:rsidRPr="00EE743E" w:rsidRDefault="00995017" w:rsidP="00B546E1">
            <w:pPr>
              <w:jc w:val="right"/>
              <w:rPr>
                <w:rFonts w:asciiTheme="majorHAnsi" w:hAnsiTheme="majorHAnsi" w:cstheme="majorHAnsi"/>
                <w:b w:val="0"/>
                <w:bCs w:val="0"/>
              </w:rPr>
            </w:pPr>
            <w:r w:rsidRPr="00EE743E">
              <w:rPr>
                <w:rFonts w:asciiTheme="majorHAnsi" w:hAnsiTheme="majorHAnsi" w:cstheme="majorHAnsi"/>
              </w:rPr>
              <w:t>Key contact:</w:t>
            </w:r>
          </w:p>
          <w:p w14:paraId="5467B9D7" w14:textId="77777777" w:rsidR="00995017" w:rsidRPr="00EE743E" w:rsidRDefault="00995017" w:rsidP="00B546E1">
            <w:pPr>
              <w:jc w:val="right"/>
              <w:rPr>
                <w:rFonts w:asciiTheme="majorHAnsi" w:hAnsiTheme="majorHAnsi" w:cstheme="majorHAnsi"/>
                <w:b w:val="0"/>
                <w:bCs w:val="0"/>
              </w:rPr>
            </w:pPr>
            <w:r w:rsidRPr="00EE743E">
              <w:rPr>
                <w:rFonts w:asciiTheme="majorHAnsi" w:hAnsiTheme="majorHAnsi" w:cstheme="majorHAnsi"/>
              </w:rPr>
              <w:t>Email</w:t>
            </w:r>
          </w:p>
          <w:p w14:paraId="2A5142D3" w14:textId="77777777" w:rsidR="00995017" w:rsidRPr="00EE743E" w:rsidRDefault="00995017" w:rsidP="00B546E1">
            <w:pPr>
              <w:jc w:val="right"/>
              <w:rPr>
                <w:rFonts w:asciiTheme="majorHAnsi" w:hAnsiTheme="majorHAnsi" w:cstheme="majorHAnsi"/>
              </w:rPr>
            </w:pPr>
            <w:r w:rsidRPr="00EE743E">
              <w:rPr>
                <w:rFonts w:asciiTheme="majorHAnsi" w:hAnsiTheme="majorHAnsi" w:cstheme="majorHAnsi"/>
              </w:rPr>
              <w:t>Phone number</w:t>
            </w:r>
          </w:p>
        </w:tc>
        <w:tc>
          <w:tcPr>
            <w:tcW w:w="9043" w:type="dxa"/>
          </w:tcPr>
          <w:p w14:paraId="0A7D6AB4" w14:textId="77777777" w:rsidR="00995017" w:rsidRPr="00EE743E" w:rsidRDefault="00995017"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995017" w14:paraId="4B128D27" w14:textId="77777777" w:rsidTr="00B54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541732D" w14:textId="77777777" w:rsidR="00995017" w:rsidRPr="00EE743E" w:rsidRDefault="00995017" w:rsidP="00B546E1">
            <w:pPr>
              <w:jc w:val="right"/>
              <w:rPr>
                <w:rFonts w:asciiTheme="majorHAnsi" w:hAnsiTheme="majorHAnsi" w:cstheme="majorHAnsi"/>
              </w:rPr>
            </w:pPr>
            <w:r w:rsidRPr="00EE743E">
              <w:rPr>
                <w:rFonts w:asciiTheme="majorHAnsi" w:hAnsiTheme="majorHAnsi" w:cstheme="majorHAnsi"/>
              </w:rPr>
              <w:t>Project area EoI relates to:</w:t>
            </w:r>
          </w:p>
        </w:tc>
        <w:tc>
          <w:tcPr>
            <w:tcW w:w="9043" w:type="dxa"/>
          </w:tcPr>
          <w:p w14:paraId="7AEC52F8" w14:textId="7BBB43AB" w:rsidR="00995017" w:rsidRPr="00EE743E" w:rsidRDefault="00995017"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E743E">
              <w:rPr>
                <w:rFonts w:ascii="Segoe UI Symbol" w:eastAsia="MS Gothic" w:hAnsi="Segoe UI Symbol" w:cs="Segoe UI Symbol"/>
              </w:rPr>
              <w:t>☐</w:t>
            </w:r>
            <w:r w:rsidRPr="00EE743E">
              <w:rPr>
                <w:rFonts w:asciiTheme="majorHAnsi" w:eastAsia="MS Gothic" w:hAnsiTheme="majorHAnsi" w:cstheme="majorHAnsi"/>
              </w:rPr>
              <w:t xml:space="preserve"> </w:t>
            </w:r>
            <w:r w:rsidRPr="00EE743E">
              <w:rPr>
                <w:rFonts w:asciiTheme="majorHAnsi" w:hAnsiTheme="majorHAnsi" w:cstheme="majorHAnsi"/>
              </w:rPr>
              <w:t>Urban trail design/active travel improvement audits</w:t>
            </w:r>
            <w:r w:rsidR="00532E9E">
              <w:rPr>
                <w:rFonts w:asciiTheme="majorHAnsi" w:hAnsiTheme="majorHAnsi" w:cstheme="majorHAnsi"/>
              </w:rPr>
              <w:t xml:space="preserve"> (Ref 2.1)</w:t>
            </w:r>
          </w:p>
          <w:p w14:paraId="5737FB30" w14:textId="4E97CE14" w:rsidR="00995017" w:rsidRPr="00EE743E" w:rsidRDefault="00995017" w:rsidP="00B546E1">
            <w:pPr>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heme="majorHAnsi"/>
              </w:rPr>
            </w:pPr>
            <w:r w:rsidRPr="00EE743E">
              <w:rPr>
                <w:rFonts w:ascii="Segoe UI Symbol" w:eastAsia="MS Gothic" w:hAnsi="Segoe UI Symbol" w:cs="Segoe UI Symbol"/>
              </w:rPr>
              <w:t>☐</w:t>
            </w:r>
            <w:r w:rsidRPr="00EE743E">
              <w:rPr>
                <w:rFonts w:asciiTheme="majorHAnsi" w:eastAsia="MS Gothic" w:hAnsiTheme="majorHAnsi" w:cstheme="majorHAnsi"/>
              </w:rPr>
              <w:t xml:space="preserve"> </w:t>
            </w:r>
            <w:r w:rsidRPr="00EE743E">
              <w:rPr>
                <w:rFonts w:asciiTheme="majorHAnsi" w:hAnsiTheme="majorHAnsi" w:cstheme="majorHAnsi"/>
              </w:rPr>
              <w:t>Provision of cycle parking</w:t>
            </w:r>
            <w:r w:rsidR="00532E9E">
              <w:rPr>
                <w:rFonts w:asciiTheme="majorHAnsi" w:hAnsiTheme="majorHAnsi" w:cstheme="majorHAnsi"/>
              </w:rPr>
              <w:t xml:space="preserve"> (Ref 2.2)</w:t>
            </w:r>
          </w:p>
          <w:p w14:paraId="19AC4D76" w14:textId="676B7055" w:rsidR="00995017" w:rsidRPr="00EE743E" w:rsidRDefault="00995017"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E743E">
              <w:rPr>
                <w:rFonts w:ascii="Segoe UI Symbol" w:eastAsia="MS Gothic" w:hAnsi="Segoe UI Symbol" w:cs="Segoe UI Symbol"/>
              </w:rPr>
              <w:t>☐</w:t>
            </w:r>
            <w:r w:rsidRPr="00EE743E">
              <w:rPr>
                <w:rFonts w:asciiTheme="majorHAnsi" w:eastAsia="MS Gothic" w:hAnsiTheme="majorHAnsi" w:cstheme="majorHAnsi"/>
              </w:rPr>
              <w:t xml:space="preserve"> </w:t>
            </w:r>
            <w:r w:rsidRPr="00EE743E">
              <w:rPr>
                <w:rFonts w:asciiTheme="majorHAnsi" w:hAnsiTheme="majorHAnsi" w:cstheme="majorHAnsi"/>
              </w:rPr>
              <w:t>Access to bikes within schools</w:t>
            </w:r>
            <w:r w:rsidR="00532E9E">
              <w:rPr>
                <w:rFonts w:asciiTheme="majorHAnsi" w:hAnsiTheme="majorHAnsi" w:cstheme="majorHAnsi"/>
              </w:rPr>
              <w:t xml:space="preserve"> (Ref 2.3)</w:t>
            </w:r>
          </w:p>
          <w:p w14:paraId="0224665D" w14:textId="5DB60703" w:rsidR="00995017" w:rsidRPr="00EE743E" w:rsidRDefault="00995017"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E743E">
              <w:rPr>
                <w:rFonts w:ascii="Segoe UI Symbol" w:eastAsia="MS Gothic" w:hAnsi="Segoe UI Symbol" w:cs="Segoe UI Symbol"/>
              </w:rPr>
              <w:t>☐</w:t>
            </w:r>
            <w:r w:rsidRPr="00EE743E">
              <w:rPr>
                <w:rFonts w:asciiTheme="majorHAnsi" w:eastAsia="MS Gothic" w:hAnsiTheme="majorHAnsi" w:cstheme="majorHAnsi"/>
              </w:rPr>
              <w:t xml:space="preserve"> </w:t>
            </w:r>
            <w:r w:rsidRPr="00EE743E">
              <w:rPr>
                <w:rFonts w:asciiTheme="majorHAnsi" w:hAnsiTheme="majorHAnsi" w:cstheme="majorHAnsi"/>
              </w:rPr>
              <w:t>Access to bikes: Workplaces, communities and disadvantaged groups</w:t>
            </w:r>
            <w:r w:rsidR="00532E9E">
              <w:rPr>
                <w:rFonts w:asciiTheme="majorHAnsi" w:hAnsiTheme="majorHAnsi" w:cstheme="majorHAnsi"/>
              </w:rPr>
              <w:t xml:space="preserve"> (Ref 2.4)</w:t>
            </w:r>
          </w:p>
          <w:p w14:paraId="49779DA1" w14:textId="74901D9F" w:rsidR="00995017" w:rsidRPr="00EE743E" w:rsidRDefault="00995017"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E743E">
              <w:rPr>
                <w:rFonts w:ascii="Segoe UI Symbol" w:eastAsia="MS Gothic" w:hAnsi="Segoe UI Symbol" w:cs="Segoe UI Symbol"/>
              </w:rPr>
              <w:t>☐</w:t>
            </w:r>
            <w:r w:rsidRPr="00EE743E">
              <w:rPr>
                <w:rFonts w:asciiTheme="majorHAnsi" w:eastAsia="MS Gothic" w:hAnsiTheme="majorHAnsi" w:cstheme="majorHAnsi"/>
              </w:rPr>
              <w:t xml:space="preserve"> </w:t>
            </w:r>
            <w:r w:rsidRPr="00EE743E">
              <w:rPr>
                <w:rFonts w:asciiTheme="majorHAnsi" w:hAnsiTheme="majorHAnsi" w:cstheme="majorHAnsi"/>
              </w:rPr>
              <w:t>Active Travel promotion within schools</w:t>
            </w:r>
            <w:r w:rsidR="00532E9E">
              <w:rPr>
                <w:rFonts w:asciiTheme="majorHAnsi" w:hAnsiTheme="majorHAnsi" w:cstheme="majorHAnsi"/>
              </w:rPr>
              <w:t xml:space="preserve"> (Ref 2.5)</w:t>
            </w:r>
          </w:p>
          <w:p w14:paraId="0CE70AE7" w14:textId="1CBCF321" w:rsidR="00995017" w:rsidRPr="00EE743E" w:rsidRDefault="00995017"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E743E">
              <w:rPr>
                <w:rFonts w:ascii="Segoe UI Symbol" w:eastAsia="MS Gothic" w:hAnsi="Segoe UI Symbol" w:cs="Segoe UI Symbol"/>
              </w:rPr>
              <w:t>☐</w:t>
            </w:r>
            <w:r w:rsidRPr="00EE743E">
              <w:rPr>
                <w:rFonts w:asciiTheme="majorHAnsi" w:eastAsia="MS Gothic" w:hAnsiTheme="majorHAnsi" w:cstheme="majorHAnsi"/>
              </w:rPr>
              <w:t xml:space="preserve"> </w:t>
            </w:r>
            <w:r w:rsidRPr="00EE743E">
              <w:rPr>
                <w:rFonts w:asciiTheme="majorHAnsi" w:hAnsiTheme="majorHAnsi" w:cstheme="majorHAnsi"/>
              </w:rPr>
              <w:t>Engagement with schools (including parents/carers) on active travel</w:t>
            </w:r>
            <w:r w:rsidR="00532E9E">
              <w:rPr>
                <w:rFonts w:asciiTheme="majorHAnsi" w:hAnsiTheme="majorHAnsi" w:cstheme="majorHAnsi"/>
              </w:rPr>
              <w:t xml:space="preserve"> (Ref 2.6)</w:t>
            </w:r>
          </w:p>
          <w:p w14:paraId="1699E922" w14:textId="257B95EC" w:rsidR="00995017" w:rsidRPr="00EE743E" w:rsidRDefault="00995017"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E743E">
              <w:rPr>
                <w:rFonts w:ascii="Segoe UI Symbol" w:eastAsia="MS Gothic" w:hAnsi="Segoe UI Symbol" w:cs="Segoe UI Symbol"/>
              </w:rPr>
              <w:t>☐</w:t>
            </w:r>
            <w:r w:rsidRPr="00EE743E">
              <w:rPr>
                <w:rFonts w:asciiTheme="majorHAnsi" w:eastAsia="MS Gothic" w:hAnsiTheme="majorHAnsi" w:cstheme="majorHAnsi"/>
              </w:rPr>
              <w:t xml:space="preserve"> </w:t>
            </w:r>
            <w:r w:rsidRPr="00EE743E">
              <w:rPr>
                <w:rFonts w:asciiTheme="majorHAnsi" w:hAnsiTheme="majorHAnsi" w:cstheme="majorHAnsi"/>
              </w:rPr>
              <w:t>Engagement and travel planning with communities and workplaces</w:t>
            </w:r>
            <w:r w:rsidR="00532E9E">
              <w:rPr>
                <w:rFonts w:asciiTheme="majorHAnsi" w:hAnsiTheme="majorHAnsi" w:cstheme="majorHAnsi"/>
              </w:rPr>
              <w:t xml:space="preserve"> (Ref 2.7)</w:t>
            </w:r>
          </w:p>
          <w:p w14:paraId="29916D15" w14:textId="26B33322" w:rsidR="00995017" w:rsidRPr="00EE743E" w:rsidRDefault="00995017"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E743E">
              <w:rPr>
                <w:rFonts w:ascii="Segoe UI Symbol" w:eastAsia="MS Gothic" w:hAnsi="Segoe UI Symbol" w:cs="Segoe UI Symbol"/>
              </w:rPr>
              <w:t>☐</w:t>
            </w:r>
            <w:r w:rsidRPr="00EE743E">
              <w:rPr>
                <w:rFonts w:asciiTheme="majorHAnsi" w:eastAsia="MS Gothic" w:hAnsiTheme="majorHAnsi" w:cstheme="majorHAnsi"/>
              </w:rPr>
              <w:t xml:space="preserve"> </w:t>
            </w:r>
            <w:r w:rsidRPr="00EE743E">
              <w:rPr>
                <w:rFonts w:asciiTheme="majorHAnsi" w:hAnsiTheme="majorHAnsi" w:cstheme="majorHAnsi"/>
              </w:rPr>
              <w:t>Confidence building and cycle training for adults</w:t>
            </w:r>
            <w:r w:rsidR="00532E9E">
              <w:rPr>
                <w:rFonts w:asciiTheme="majorHAnsi" w:hAnsiTheme="majorHAnsi" w:cstheme="majorHAnsi"/>
              </w:rPr>
              <w:t xml:space="preserve"> (Ref 2.8)</w:t>
            </w:r>
          </w:p>
        </w:tc>
      </w:tr>
      <w:tr w:rsidR="00995017" w14:paraId="2D8CA754" w14:textId="77777777" w:rsidTr="00B546E1">
        <w:trPr>
          <w:trHeight w:val="1408"/>
        </w:trPr>
        <w:tc>
          <w:tcPr>
            <w:cnfStyle w:val="001000000000" w:firstRow="0" w:lastRow="0" w:firstColumn="1" w:lastColumn="0" w:oddVBand="0" w:evenVBand="0" w:oddHBand="0" w:evenHBand="0" w:firstRowFirstColumn="0" w:firstRowLastColumn="0" w:lastRowFirstColumn="0" w:lastRowLastColumn="0"/>
            <w:tcW w:w="0" w:type="dxa"/>
          </w:tcPr>
          <w:p w14:paraId="21BDF8CC" w14:textId="527CBA01" w:rsidR="00995017" w:rsidRPr="00EE743E" w:rsidRDefault="00995017" w:rsidP="00B546E1">
            <w:pPr>
              <w:jc w:val="right"/>
              <w:rPr>
                <w:rFonts w:asciiTheme="majorHAnsi" w:hAnsiTheme="majorHAnsi" w:cstheme="majorHAnsi"/>
              </w:rPr>
            </w:pPr>
            <w:r w:rsidRPr="00EE743E">
              <w:rPr>
                <w:rFonts w:asciiTheme="majorHAnsi" w:hAnsiTheme="majorHAnsi" w:cstheme="majorHAnsi"/>
              </w:rPr>
              <w:t>Project title</w:t>
            </w:r>
            <w:r w:rsidR="00845B68">
              <w:rPr>
                <w:rFonts w:asciiTheme="majorHAnsi" w:hAnsiTheme="majorHAnsi" w:cstheme="majorHAnsi"/>
              </w:rPr>
              <w:t xml:space="preserve"> (Ref No.)</w:t>
            </w:r>
            <w:r w:rsidRPr="00EE743E">
              <w:rPr>
                <w:rFonts w:asciiTheme="majorHAnsi" w:hAnsiTheme="majorHAnsi" w:cstheme="majorHAnsi"/>
              </w:rPr>
              <w:t xml:space="preserve"> and brief summary of relevant experience (include reference to similar work undertaken previously, existing work / relationships in cluster area):</w:t>
            </w:r>
          </w:p>
        </w:tc>
        <w:tc>
          <w:tcPr>
            <w:tcW w:w="0" w:type="dxa"/>
          </w:tcPr>
          <w:p w14:paraId="0FFE659B" w14:textId="77777777" w:rsidR="00995017" w:rsidRPr="00EE743E" w:rsidRDefault="00995017"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995017" w14:paraId="59A014A4" w14:textId="77777777" w:rsidTr="00B546E1">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0" w:type="dxa"/>
          </w:tcPr>
          <w:p w14:paraId="07FC07F4" w14:textId="77777777" w:rsidR="00995017" w:rsidRPr="00EE743E" w:rsidRDefault="00995017" w:rsidP="00B546E1">
            <w:pPr>
              <w:jc w:val="right"/>
              <w:rPr>
                <w:rFonts w:asciiTheme="majorHAnsi" w:hAnsiTheme="majorHAnsi" w:cstheme="majorHAnsi"/>
              </w:rPr>
            </w:pPr>
            <w:r w:rsidRPr="00EE743E">
              <w:rPr>
                <w:rFonts w:asciiTheme="majorHAnsi" w:hAnsiTheme="majorHAnsi" w:cstheme="majorHAnsi"/>
              </w:rPr>
              <w:t>Proposed Project Summary (max 200 words)</w:t>
            </w:r>
          </w:p>
        </w:tc>
        <w:tc>
          <w:tcPr>
            <w:tcW w:w="0" w:type="dxa"/>
          </w:tcPr>
          <w:p w14:paraId="6AC9C539" w14:textId="77777777" w:rsidR="00995017" w:rsidRPr="00EE743E" w:rsidRDefault="00995017"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995017" w14:paraId="35C93F6A" w14:textId="77777777" w:rsidTr="00B546E1">
        <w:trPr>
          <w:trHeight w:val="988"/>
        </w:trPr>
        <w:tc>
          <w:tcPr>
            <w:cnfStyle w:val="001000000000" w:firstRow="0" w:lastRow="0" w:firstColumn="1" w:lastColumn="0" w:oddVBand="0" w:evenVBand="0" w:oddHBand="0" w:evenHBand="0" w:firstRowFirstColumn="0" w:firstRowLastColumn="0" w:lastRowFirstColumn="0" w:lastRowLastColumn="0"/>
            <w:tcW w:w="0" w:type="dxa"/>
          </w:tcPr>
          <w:p w14:paraId="6D44B802" w14:textId="77777777" w:rsidR="00995017" w:rsidRPr="00EE743E" w:rsidRDefault="00995017" w:rsidP="00B546E1">
            <w:pPr>
              <w:jc w:val="right"/>
              <w:rPr>
                <w:rFonts w:asciiTheme="majorHAnsi" w:hAnsiTheme="majorHAnsi" w:cstheme="majorHAnsi"/>
              </w:rPr>
            </w:pPr>
            <w:r w:rsidRPr="00EE743E">
              <w:rPr>
                <w:rFonts w:asciiTheme="majorHAnsi" w:hAnsiTheme="majorHAnsi" w:cstheme="majorHAnsi"/>
              </w:rPr>
              <w:t>Project objectives (max 5)</w:t>
            </w:r>
          </w:p>
        </w:tc>
        <w:tc>
          <w:tcPr>
            <w:tcW w:w="0" w:type="dxa"/>
          </w:tcPr>
          <w:p w14:paraId="00541C2B" w14:textId="77777777" w:rsidR="00995017" w:rsidRPr="00EE743E" w:rsidRDefault="00995017"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995017" w14:paraId="29797309" w14:textId="77777777" w:rsidTr="00B546E1">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0" w:type="dxa"/>
          </w:tcPr>
          <w:p w14:paraId="04929C48" w14:textId="77777777" w:rsidR="00995017" w:rsidRDefault="00995017" w:rsidP="00B546E1">
            <w:pPr>
              <w:spacing w:after="0"/>
              <w:jc w:val="right"/>
              <w:rPr>
                <w:rFonts w:asciiTheme="majorHAnsi" w:hAnsiTheme="majorHAnsi" w:cstheme="majorHAnsi"/>
                <w:b w:val="0"/>
                <w:bCs w:val="0"/>
              </w:rPr>
            </w:pPr>
            <w:r w:rsidRPr="00EE743E">
              <w:rPr>
                <w:rFonts w:asciiTheme="majorHAnsi" w:hAnsiTheme="majorHAnsi" w:cstheme="majorHAnsi"/>
              </w:rPr>
              <w:lastRenderedPageBreak/>
              <w:t xml:space="preserve">Project outcomes </w:t>
            </w:r>
          </w:p>
          <w:p w14:paraId="07821EB2" w14:textId="77777777" w:rsidR="00995017" w:rsidRPr="00EE743E" w:rsidRDefault="00995017" w:rsidP="00B546E1">
            <w:pPr>
              <w:jc w:val="right"/>
              <w:rPr>
                <w:rFonts w:asciiTheme="majorHAnsi" w:hAnsiTheme="majorHAnsi" w:cstheme="majorHAnsi"/>
              </w:rPr>
            </w:pPr>
            <w:r w:rsidRPr="00EE743E">
              <w:rPr>
                <w:rFonts w:asciiTheme="majorHAnsi" w:hAnsiTheme="majorHAnsi" w:cstheme="majorHAnsi"/>
              </w:rPr>
              <w:t>(max 5)</w:t>
            </w:r>
          </w:p>
        </w:tc>
        <w:tc>
          <w:tcPr>
            <w:tcW w:w="0" w:type="dxa"/>
          </w:tcPr>
          <w:p w14:paraId="25E05068" w14:textId="77777777" w:rsidR="00995017" w:rsidRPr="00EE743E" w:rsidRDefault="00995017"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995017" w14:paraId="2C5E94D3" w14:textId="77777777" w:rsidTr="00B546E1">
        <w:trPr>
          <w:trHeight w:val="1569"/>
        </w:trPr>
        <w:tc>
          <w:tcPr>
            <w:cnfStyle w:val="001000000000" w:firstRow="0" w:lastRow="0" w:firstColumn="1" w:lastColumn="0" w:oddVBand="0" w:evenVBand="0" w:oddHBand="0" w:evenHBand="0" w:firstRowFirstColumn="0" w:firstRowLastColumn="0" w:lastRowFirstColumn="0" w:lastRowLastColumn="0"/>
            <w:tcW w:w="0" w:type="dxa"/>
          </w:tcPr>
          <w:p w14:paraId="333EDE29" w14:textId="77777777" w:rsidR="00995017" w:rsidRPr="00EE743E" w:rsidRDefault="00995017" w:rsidP="00B546E1">
            <w:pPr>
              <w:jc w:val="right"/>
              <w:rPr>
                <w:rFonts w:asciiTheme="majorHAnsi" w:hAnsiTheme="majorHAnsi" w:cstheme="majorHAnsi"/>
              </w:rPr>
            </w:pPr>
            <w:r w:rsidRPr="00EE743E">
              <w:rPr>
                <w:rFonts w:asciiTheme="majorHAnsi" w:hAnsiTheme="majorHAnsi" w:cstheme="majorHAnsi"/>
              </w:rPr>
              <w:t>Estimated costs for project delivery (including any breakdown of Capital and Revenue Funding):</w:t>
            </w:r>
          </w:p>
        </w:tc>
        <w:tc>
          <w:tcPr>
            <w:tcW w:w="0" w:type="dxa"/>
          </w:tcPr>
          <w:p w14:paraId="0DDDA616" w14:textId="77777777" w:rsidR="00995017" w:rsidRPr="00EE743E" w:rsidRDefault="00995017"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E743E">
              <w:rPr>
                <w:rFonts w:asciiTheme="majorHAnsi" w:hAnsiTheme="majorHAnsi" w:cstheme="majorHAnsi"/>
              </w:rPr>
              <w:t>Total Cost £</w:t>
            </w:r>
          </w:p>
          <w:p w14:paraId="0B394FA5" w14:textId="77777777" w:rsidR="00995017" w:rsidRPr="00EE743E" w:rsidRDefault="00995017"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E743E">
              <w:rPr>
                <w:rFonts w:asciiTheme="majorHAnsi" w:hAnsiTheme="majorHAnsi" w:cstheme="majorHAnsi"/>
              </w:rPr>
              <w:t>Of which Capital £</w:t>
            </w:r>
          </w:p>
          <w:p w14:paraId="30B12284" w14:textId="77777777" w:rsidR="00995017" w:rsidRPr="00EE743E" w:rsidRDefault="00995017"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E743E">
              <w:rPr>
                <w:rFonts w:asciiTheme="majorHAnsi" w:hAnsiTheme="majorHAnsi" w:cstheme="majorHAnsi"/>
              </w:rPr>
              <w:t>Of which Revenue £</w:t>
            </w:r>
          </w:p>
          <w:p w14:paraId="1685F6ED" w14:textId="77777777" w:rsidR="00995017" w:rsidRPr="00EE743E" w:rsidRDefault="00995017"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E743E">
              <w:rPr>
                <w:rFonts w:asciiTheme="majorHAnsi" w:hAnsiTheme="majorHAnsi" w:cstheme="majorHAnsi"/>
              </w:rPr>
              <w:t>Of which M&amp;E £</w:t>
            </w:r>
          </w:p>
        </w:tc>
      </w:tr>
      <w:tr w:rsidR="00995017" w14:paraId="240EDD72" w14:textId="77777777" w:rsidTr="00B546E1">
        <w:trPr>
          <w:cnfStyle w:val="000000100000" w:firstRow="0" w:lastRow="0" w:firstColumn="0" w:lastColumn="0" w:oddVBand="0" w:evenVBand="0" w:oddHBand="1" w:evenHBand="0" w:firstRowFirstColumn="0" w:firstRowLastColumn="0" w:lastRowFirstColumn="0" w:lastRowLastColumn="0"/>
          <w:trHeight w:val="1392"/>
        </w:trPr>
        <w:tc>
          <w:tcPr>
            <w:cnfStyle w:val="001000000000" w:firstRow="0" w:lastRow="0" w:firstColumn="1" w:lastColumn="0" w:oddVBand="0" w:evenVBand="0" w:oddHBand="0" w:evenHBand="0" w:firstRowFirstColumn="0" w:firstRowLastColumn="0" w:lastRowFirstColumn="0" w:lastRowLastColumn="0"/>
            <w:tcW w:w="0" w:type="dxa"/>
          </w:tcPr>
          <w:p w14:paraId="43803B5E" w14:textId="77777777" w:rsidR="00995017" w:rsidRPr="00EE743E" w:rsidRDefault="00995017" w:rsidP="00B546E1">
            <w:pPr>
              <w:jc w:val="right"/>
              <w:rPr>
                <w:rFonts w:asciiTheme="majorHAnsi" w:hAnsiTheme="majorHAnsi" w:cstheme="majorHAnsi"/>
              </w:rPr>
            </w:pPr>
            <w:r w:rsidRPr="00EE743E">
              <w:rPr>
                <w:rFonts w:asciiTheme="majorHAnsi" w:hAnsiTheme="majorHAnsi" w:cstheme="majorHAnsi"/>
              </w:rPr>
              <w:t>Overview of resource availability (i.e. number of staff members and location) to meet project aims:</w:t>
            </w:r>
          </w:p>
        </w:tc>
        <w:tc>
          <w:tcPr>
            <w:tcW w:w="0" w:type="dxa"/>
          </w:tcPr>
          <w:p w14:paraId="29726163" w14:textId="77777777" w:rsidR="00995017" w:rsidRPr="00EE743E" w:rsidRDefault="00995017"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995017" w14:paraId="6526920E" w14:textId="77777777" w:rsidTr="00B546E1">
        <w:trPr>
          <w:trHeight w:val="1669"/>
        </w:trPr>
        <w:tc>
          <w:tcPr>
            <w:cnfStyle w:val="001000000000" w:firstRow="0" w:lastRow="0" w:firstColumn="1" w:lastColumn="0" w:oddVBand="0" w:evenVBand="0" w:oddHBand="0" w:evenHBand="0" w:firstRowFirstColumn="0" w:firstRowLastColumn="0" w:lastRowFirstColumn="0" w:lastRowLastColumn="0"/>
            <w:tcW w:w="0" w:type="dxa"/>
          </w:tcPr>
          <w:p w14:paraId="69522704" w14:textId="77777777" w:rsidR="00995017" w:rsidRPr="00EE743E" w:rsidRDefault="00995017" w:rsidP="00B546E1">
            <w:pPr>
              <w:jc w:val="right"/>
              <w:rPr>
                <w:rFonts w:asciiTheme="majorHAnsi" w:hAnsiTheme="majorHAnsi" w:cstheme="majorHAnsi"/>
              </w:rPr>
            </w:pPr>
            <w:r w:rsidRPr="00EE743E">
              <w:rPr>
                <w:rFonts w:asciiTheme="majorHAnsi" w:hAnsiTheme="majorHAnsi" w:cstheme="majorHAnsi"/>
              </w:rPr>
              <w:t>Proposed monitoring and evaluation activities to measure deliverability against outcomes (see Section 4):</w:t>
            </w:r>
          </w:p>
        </w:tc>
        <w:tc>
          <w:tcPr>
            <w:tcW w:w="0" w:type="dxa"/>
          </w:tcPr>
          <w:p w14:paraId="0FAFC509" w14:textId="77777777" w:rsidR="00995017" w:rsidRPr="00EE743E" w:rsidRDefault="00995017"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995017" w14:paraId="7117A8B2" w14:textId="77777777" w:rsidTr="00B54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3BE0E3D" w14:textId="77777777" w:rsidR="00995017" w:rsidRPr="00EE743E" w:rsidRDefault="00995017" w:rsidP="00B546E1">
            <w:pPr>
              <w:jc w:val="right"/>
              <w:rPr>
                <w:rFonts w:asciiTheme="majorHAnsi" w:hAnsiTheme="majorHAnsi" w:cstheme="majorHAnsi"/>
              </w:rPr>
            </w:pPr>
            <w:r w:rsidRPr="00EE743E">
              <w:rPr>
                <w:rFonts w:asciiTheme="majorHAnsi" w:hAnsiTheme="majorHAnsi" w:cstheme="majorHAnsi"/>
              </w:rPr>
              <w:t>Does your organisation pay staff the Real Living Wage?</w:t>
            </w:r>
          </w:p>
        </w:tc>
        <w:tc>
          <w:tcPr>
            <w:tcW w:w="9043" w:type="dxa"/>
          </w:tcPr>
          <w:p w14:paraId="7D34E3E4" w14:textId="77777777" w:rsidR="00995017" w:rsidRPr="00EE743E" w:rsidRDefault="00995017"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E743E">
              <w:rPr>
                <w:rFonts w:asciiTheme="majorHAnsi" w:hAnsiTheme="majorHAnsi" w:cstheme="majorHAnsi"/>
              </w:rPr>
              <w:t xml:space="preserve">Yes </w:t>
            </w:r>
            <w:r w:rsidRPr="00EE743E">
              <w:rPr>
                <w:rFonts w:ascii="Segoe UI Symbol" w:eastAsia="MS Gothic" w:hAnsi="Segoe UI Symbol" w:cs="Segoe UI Symbol"/>
              </w:rPr>
              <w:t>☐</w:t>
            </w:r>
            <w:r w:rsidRPr="00EE743E">
              <w:rPr>
                <w:rFonts w:asciiTheme="majorHAnsi" w:hAnsiTheme="majorHAnsi" w:cstheme="majorHAnsi"/>
              </w:rPr>
              <w:t xml:space="preserve">         No </w:t>
            </w:r>
            <w:r w:rsidRPr="00EE743E">
              <w:rPr>
                <w:rFonts w:ascii="Segoe UI Symbol" w:eastAsia="MS Gothic" w:hAnsi="Segoe UI Symbol" w:cs="Segoe UI Symbol"/>
              </w:rPr>
              <w:t>☐</w:t>
            </w:r>
          </w:p>
        </w:tc>
      </w:tr>
      <w:tr w:rsidR="00995017" w14:paraId="145C67AD" w14:textId="77777777" w:rsidTr="00B546E1">
        <w:tc>
          <w:tcPr>
            <w:cnfStyle w:val="001000000000" w:firstRow="0" w:lastRow="0" w:firstColumn="1" w:lastColumn="0" w:oddVBand="0" w:evenVBand="0" w:oddHBand="0" w:evenHBand="0" w:firstRowFirstColumn="0" w:firstRowLastColumn="0" w:lastRowFirstColumn="0" w:lastRowLastColumn="0"/>
            <w:tcW w:w="3256" w:type="dxa"/>
          </w:tcPr>
          <w:p w14:paraId="33AFB312" w14:textId="77777777" w:rsidR="00995017" w:rsidRPr="00EE743E" w:rsidRDefault="00995017" w:rsidP="00B546E1">
            <w:pPr>
              <w:jc w:val="right"/>
              <w:rPr>
                <w:rFonts w:asciiTheme="majorHAnsi" w:hAnsiTheme="majorHAnsi" w:cstheme="majorHAnsi"/>
              </w:rPr>
            </w:pPr>
            <w:r w:rsidRPr="00EE743E">
              <w:rPr>
                <w:rFonts w:asciiTheme="majorHAnsi" w:hAnsiTheme="majorHAnsi" w:cstheme="majorHAnsi"/>
              </w:rPr>
              <w:t>If you responded ‘No’ above, please provide detail as to why:</w:t>
            </w:r>
          </w:p>
        </w:tc>
        <w:tc>
          <w:tcPr>
            <w:tcW w:w="9043" w:type="dxa"/>
          </w:tcPr>
          <w:p w14:paraId="76757D7F" w14:textId="77777777" w:rsidR="00995017" w:rsidRPr="00EE743E" w:rsidRDefault="00995017"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690092D2" w14:textId="77777777" w:rsidR="00995017" w:rsidRPr="00791E2D" w:rsidRDefault="00995017" w:rsidP="00791E2D">
      <w:pPr>
        <w:rPr>
          <w:color w:val="128AB8"/>
          <w:sz w:val="32"/>
          <w:szCs w:val="32"/>
        </w:rPr>
      </w:pPr>
    </w:p>
    <w:sectPr w:rsidR="00995017" w:rsidRPr="00791E2D" w:rsidSect="00E34738">
      <w:pgSz w:w="11906" w:h="16838" w:code="9"/>
      <w:pgMar w:top="1440" w:right="1440" w:bottom="1440" w:left="1440"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1A42" w14:textId="77777777" w:rsidR="00E34738" w:rsidRDefault="00E34738" w:rsidP="00F317CC">
      <w:r>
        <w:separator/>
      </w:r>
    </w:p>
  </w:endnote>
  <w:endnote w:type="continuationSeparator" w:id="0">
    <w:p w14:paraId="30AE0503" w14:textId="77777777" w:rsidR="00E34738" w:rsidRDefault="00E34738" w:rsidP="00F317CC">
      <w:r>
        <w:continuationSeparator/>
      </w:r>
    </w:p>
  </w:endnote>
  <w:endnote w:type="continuationNotice" w:id="1">
    <w:p w14:paraId="50FFBA6A" w14:textId="77777777" w:rsidR="00E34738" w:rsidRDefault="00E347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Layout w:type="fixed"/>
      <w:tblCellMar>
        <w:left w:w="0" w:type="dxa"/>
        <w:right w:w="0" w:type="dxa"/>
      </w:tblCellMar>
      <w:tblLook w:val="0000" w:firstRow="0" w:lastRow="0" w:firstColumn="0" w:lastColumn="0" w:noHBand="0" w:noVBand="0"/>
    </w:tblPr>
    <w:tblGrid>
      <w:gridCol w:w="4141"/>
      <w:gridCol w:w="4052"/>
      <w:gridCol w:w="1446"/>
    </w:tblGrid>
    <w:tr w:rsidR="00F85505" w14:paraId="28B5094F" w14:textId="77777777" w:rsidTr="008153A3">
      <w:trPr>
        <w:cantSplit/>
        <w:jc w:val="center"/>
      </w:trPr>
      <w:tc>
        <w:tcPr>
          <w:tcW w:w="2148" w:type="pct"/>
          <w:tcMar>
            <w:right w:w="227" w:type="dxa"/>
          </w:tcMar>
          <w:vAlign w:val="bottom"/>
        </w:tcPr>
        <w:p w14:paraId="32EDB95E" w14:textId="77777777" w:rsidR="00F85505" w:rsidRPr="00064AEE" w:rsidRDefault="00F85505" w:rsidP="00F85505"/>
      </w:tc>
      <w:tc>
        <w:tcPr>
          <w:tcW w:w="2102" w:type="pct"/>
        </w:tcPr>
        <w:p w14:paraId="64ED12A1" w14:textId="77777777" w:rsidR="00F85505" w:rsidRPr="0085358C" w:rsidRDefault="00F85505" w:rsidP="00F85505"/>
      </w:tc>
      <w:tc>
        <w:tcPr>
          <w:tcW w:w="750" w:type="pct"/>
          <w:vAlign w:val="bottom"/>
        </w:tcPr>
        <w:p w14:paraId="75F08F44" w14:textId="77777777" w:rsidR="00F85505" w:rsidRDefault="00F85505" w:rsidP="00A27D10">
          <w:pP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bl>
  <w:p w14:paraId="4432DADD" w14:textId="77777777" w:rsidR="00F317CC" w:rsidRPr="00CA71C9" w:rsidRDefault="00F317C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1EC5F" w14:textId="77777777" w:rsidR="00E34738" w:rsidRDefault="00E34738" w:rsidP="00F317CC">
      <w:r>
        <w:separator/>
      </w:r>
    </w:p>
  </w:footnote>
  <w:footnote w:type="continuationSeparator" w:id="0">
    <w:p w14:paraId="2FE43C02" w14:textId="77777777" w:rsidR="00E34738" w:rsidRDefault="00E34738" w:rsidP="00F317CC">
      <w:r>
        <w:continuationSeparator/>
      </w:r>
    </w:p>
  </w:footnote>
  <w:footnote w:type="continuationNotice" w:id="1">
    <w:p w14:paraId="3C46CD50" w14:textId="77777777" w:rsidR="00E34738" w:rsidRDefault="00E3473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9474" w14:textId="4746D520" w:rsidR="00CA2C8A" w:rsidRDefault="00225E1A">
    <w:pPr>
      <w:pStyle w:val="Header"/>
    </w:pPr>
    <w:r>
      <w:rPr>
        <w:noProof/>
      </w:rPr>
      <w:drawing>
        <wp:inline distT="0" distB="0" distL="0" distR="0" wp14:anchorId="042D27F5" wp14:editId="036B19A6">
          <wp:extent cx="1819275" cy="1111779"/>
          <wp:effectExtent l="0" t="0" r="0" b="0"/>
          <wp:docPr id="1408397998" name="Picture 1408397998" descr="A logo with blue and orang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397998" name="Picture 1408397998" descr="A logo with blue and orange lin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148" cy="11202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B676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45E568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556CD9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3E821B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30876D6"/>
    <w:multiLevelType w:val="hybridMultilevel"/>
    <w:tmpl w:val="6FA6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834EBD"/>
    <w:multiLevelType w:val="multilevel"/>
    <w:tmpl w:val="CA3607A4"/>
    <w:styleLink w:val="ListStyle-Headings"/>
    <w:lvl w:ilvl="0">
      <w:start w:val="1"/>
      <w:numFmt w:val="decimal"/>
      <w:pStyle w:val="Heading1"/>
      <w:lvlText w:val="%1."/>
      <w:lvlJc w:val="left"/>
      <w:pPr>
        <w:ind w:left="1077" w:hanging="1077"/>
      </w:pPr>
      <w:rPr>
        <w:rFonts w:asciiTheme="minorHAnsi" w:hAnsiTheme="minorHAnsi" w:hint="default"/>
      </w:rPr>
    </w:lvl>
    <w:lvl w:ilvl="1">
      <w:start w:val="1"/>
      <w:numFmt w:val="decimal"/>
      <w:pStyle w:val="Heading2"/>
      <w:lvlText w:val="%1.%2"/>
      <w:lvlJc w:val="left"/>
      <w:pPr>
        <w:ind w:left="1077" w:hanging="1077"/>
      </w:pPr>
      <w:rPr>
        <w:rFonts w:hint="default"/>
      </w:rPr>
    </w:lvl>
    <w:lvl w:ilvl="2">
      <w:start w:val="1"/>
      <w:numFmt w:val="decimal"/>
      <w:pStyle w:val="Heading3"/>
      <w:lvlText w:val="%1.%2.%3"/>
      <w:lvlJc w:val="left"/>
      <w:pPr>
        <w:ind w:left="1077" w:hanging="1077"/>
      </w:pPr>
      <w:rPr>
        <w:rFonts w:hint="default"/>
      </w:rPr>
    </w:lvl>
    <w:lvl w:ilvl="3">
      <w:start w:val="1"/>
      <w:numFmt w:val="decimal"/>
      <w:pStyle w:val="Heading4"/>
      <w:lvlText w:val="%1.%2.%3.%4"/>
      <w:lvlJc w:val="left"/>
      <w:pPr>
        <w:ind w:left="1077" w:hanging="1077"/>
      </w:pPr>
      <w:rPr>
        <w:rFonts w:hint="default"/>
      </w:rPr>
    </w:lvl>
    <w:lvl w:ilvl="4">
      <w:start w:val="1"/>
      <w:numFmt w:val="decimal"/>
      <w:pStyle w:val="Heading5"/>
      <w:lvlText w:val="%1.%2.%3.%4.%5"/>
      <w:lvlJc w:val="left"/>
      <w:pPr>
        <w:ind w:left="1077" w:hanging="1077"/>
      </w:pPr>
      <w:rPr>
        <w:rFonts w:hint="default"/>
      </w:rPr>
    </w:lvl>
    <w:lvl w:ilvl="5">
      <w:start w:val="1"/>
      <w:numFmt w:val="decimal"/>
      <w:pStyle w:val="Heading6"/>
      <w:lvlText w:val="%1.%2.%3.%4.%5.%6"/>
      <w:lvlJc w:val="left"/>
      <w:pPr>
        <w:ind w:left="1077" w:hanging="1077"/>
      </w:pPr>
      <w:rPr>
        <w:rFonts w:hint="default"/>
      </w:rPr>
    </w:lvl>
    <w:lvl w:ilvl="6">
      <w:start w:val="1"/>
      <w:numFmt w:val="none"/>
      <w:lvlRestart w:val="0"/>
      <w:lvlText w:val=""/>
      <w:lvlJc w:val="left"/>
      <w:pPr>
        <w:ind w:left="0" w:firstLine="0"/>
      </w:pPr>
      <w:rPr>
        <w:rFonts w:hint="default"/>
      </w:rPr>
    </w:lvl>
    <w:lvl w:ilvl="7">
      <w:start w:val="1"/>
      <w:numFmt w:val="none"/>
      <w:lvlText w:val=""/>
      <w:lvlJc w:val="left"/>
      <w:pPr>
        <w:ind w:left="1077" w:hanging="1077"/>
      </w:pPr>
      <w:rPr>
        <w:rFonts w:hint="default"/>
      </w:rPr>
    </w:lvl>
    <w:lvl w:ilvl="8">
      <w:start w:val="1"/>
      <w:numFmt w:val="none"/>
      <w:lvlText w:val=""/>
      <w:lvlJc w:val="left"/>
      <w:pPr>
        <w:ind w:left="1077" w:hanging="1077"/>
      </w:pPr>
      <w:rPr>
        <w:rFonts w:hint="default"/>
      </w:rPr>
    </w:lvl>
  </w:abstractNum>
  <w:abstractNum w:abstractNumId="6" w15:restartNumberingAfterBreak="0">
    <w:nsid w:val="04FD0401"/>
    <w:multiLevelType w:val="hybridMultilevel"/>
    <w:tmpl w:val="ABF4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803270"/>
    <w:multiLevelType w:val="hybridMultilevel"/>
    <w:tmpl w:val="3AF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E0D26"/>
    <w:multiLevelType w:val="multilevel"/>
    <w:tmpl w:val="0406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837254"/>
    <w:multiLevelType w:val="multilevel"/>
    <w:tmpl w:val="6BD40C76"/>
    <w:numStyleLink w:val="ListStyle-ListAlphabet"/>
  </w:abstractNum>
  <w:abstractNum w:abstractNumId="10" w15:restartNumberingAfterBreak="0">
    <w:nsid w:val="141D3E7B"/>
    <w:multiLevelType w:val="multilevel"/>
    <w:tmpl w:val="DBF02CFE"/>
    <w:numStyleLink w:val="ListStyle-TableListBullet"/>
  </w:abstractNum>
  <w:abstractNum w:abstractNumId="11" w15:restartNumberingAfterBreak="0">
    <w:nsid w:val="18967953"/>
    <w:multiLevelType w:val="hybridMultilevel"/>
    <w:tmpl w:val="4BB851D4"/>
    <w:lvl w:ilvl="0" w:tplc="B36853E0">
      <w:start w:val="1"/>
      <w:numFmt w:val="bullet"/>
      <w:lvlText w:val="•"/>
      <w:lvlJc w:val="left"/>
      <w:pPr>
        <w:tabs>
          <w:tab w:val="num" w:pos="720"/>
        </w:tabs>
        <w:ind w:left="720" w:hanging="360"/>
      </w:pPr>
      <w:rPr>
        <w:rFonts w:ascii="Arial" w:hAnsi="Arial" w:hint="default"/>
      </w:rPr>
    </w:lvl>
    <w:lvl w:ilvl="1" w:tplc="0EA4F15E" w:tentative="1">
      <w:start w:val="1"/>
      <w:numFmt w:val="bullet"/>
      <w:lvlText w:val="•"/>
      <w:lvlJc w:val="left"/>
      <w:pPr>
        <w:tabs>
          <w:tab w:val="num" w:pos="1440"/>
        </w:tabs>
        <w:ind w:left="1440" w:hanging="360"/>
      </w:pPr>
      <w:rPr>
        <w:rFonts w:ascii="Arial" w:hAnsi="Arial" w:hint="default"/>
      </w:rPr>
    </w:lvl>
    <w:lvl w:ilvl="2" w:tplc="32CAEDFE" w:tentative="1">
      <w:start w:val="1"/>
      <w:numFmt w:val="bullet"/>
      <w:lvlText w:val="•"/>
      <w:lvlJc w:val="left"/>
      <w:pPr>
        <w:tabs>
          <w:tab w:val="num" w:pos="2160"/>
        </w:tabs>
        <w:ind w:left="2160" w:hanging="360"/>
      </w:pPr>
      <w:rPr>
        <w:rFonts w:ascii="Arial" w:hAnsi="Arial" w:hint="default"/>
      </w:rPr>
    </w:lvl>
    <w:lvl w:ilvl="3" w:tplc="AA2AB3F6" w:tentative="1">
      <w:start w:val="1"/>
      <w:numFmt w:val="bullet"/>
      <w:lvlText w:val="•"/>
      <w:lvlJc w:val="left"/>
      <w:pPr>
        <w:tabs>
          <w:tab w:val="num" w:pos="2880"/>
        </w:tabs>
        <w:ind w:left="2880" w:hanging="360"/>
      </w:pPr>
      <w:rPr>
        <w:rFonts w:ascii="Arial" w:hAnsi="Arial" w:hint="default"/>
      </w:rPr>
    </w:lvl>
    <w:lvl w:ilvl="4" w:tplc="7A881DC8" w:tentative="1">
      <w:start w:val="1"/>
      <w:numFmt w:val="bullet"/>
      <w:lvlText w:val="•"/>
      <w:lvlJc w:val="left"/>
      <w:pPr>
        <w:tabs>
          <w:tab w:val="num" w:pos="3600"/>
        </w:tabs>
        <w:ind w:left="3600" w:hanging="360"/>
      </w:pPr>
      <w:rPr>
        <w:rFonts w:ascii="Arial" w:hAnsi="Arial" w:hint="default"/>
      </w:rPr>
    </w:lvl>
    <w:lvl w:ilvl="5" w:tplc="C8E6BCA6" w:tentative="1">
      <w:start w:val="1"/>
      <w:numFmt w:val="bullet"/>
      <w:lvlText w:val="•"/>
      <w:lvlJc w:val="left"/>
      <w:pPr>
        <w:tabs>
          <w:tab w:val="num" w:pos="4320"/>
        </w:tabs>
        <w:ind w:left="4320" w:hanging="360"/>
      </w:pPr>
      <w:rPr>
        <w:rFonts w:ascii="Arial" w:hAnsi="Arial" w:hint="default"/>
      </w:rPr>
    </w:lvl>
    <w:lvl w:ilvl="6" w:tplc="A2A299D4" w:tentative="1">
      <w:start w:val="1"/>
      <w:numFmt w:val="bullet"/>
      <w:lvlText w:val="•"/>
      <w:lvlJc w:val="left"/>
      <w:pPr>
        <w:tabs>
          <w:tab w:val="num" w:pos="5040"/>
        </w:tabs>
        <w:ind w:left="5040" w:hanging="360"/>
      </w:pPr>
      <w:rPr>
        <w:rFonts w:ascii="Arial" w:hAnsi="Arial" w:hint="default"/>
      </w:rPr>
    </w:lvl>
    <w:lvl w:ilvl="7" w:tplc="CF7AF7D0" w:tentative="1">
      <w:start w:val="1"/>
      <w:numFmt w:val="bullet"/>
      <w:lvlText w:val="•"/>
      <w:lvlJc w:val="left"/>
      <w:pPr>
        <w:tabs>
          <w:tab w:val="num" w:pos="5760"/>
        </w:tabs>
        <w:ind w:left="5760" w:hanging="360"/>
      </w:pPr>
      <w:rPr>
        <w:rFonts w:ascii="Arial" w:hAnsi="Arial" w:hint="default"/>
      </w:rPr>
    </w:lvl>
    <w:lvl w:ilvl="8" w:tplc="6FB25E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FE7264"/>
    <w:multiLevelType w:val="hybridMultilevel"/>
    <w:tmpl w:val="602252C4"/>
    <w:lvl w:ilvl="0" w:tplc="A8321FC2">
      <w:start w:val="1"/>
      <w:numFmt w:val="bullet"/>
      <w:lvlText w:val="•"/>
      <w:lvlJc w:val="left"/>
      <w:pPr>
        <w:tabs>
          <w:tab w:val="num" w:pos="720"/>
        </w:tabs>
        <w:ind w:left="720" w:hanging="360"/>
      </w:pPr>
      <w:rPr>
        <w:rFonts w:ascii="Arial" w:hAnsi="Arial" w:hint="default"/>
      </w:rPr>
    </w:lvl>
    <w:lvl w:ilvl="1" w:tplc="9BF224A2" w:tentative="1">
      <w:start w:val="1"/>
      <w:numFmt w:val="bullet"/>
      <w:lvlText w:val="•"/>
      <w:lvlJc w:val="left"/>
      <w:pPr>
        <w:tabs>
          <w:tab w:val="num" w:pos="1440"/>
        </w:tabs>
        <w:ind w:left="1440" w:hanging="360"/>
      </w:pPr>
      <w:rPr>
        <w:rFonts w:ascii="Arial" w:hAnsi="Arial" w:hint="default"/>
      </w:rPr>
    </w:lvl>
    <w:lvl w:ilvl="2" w:tplc="C7EE6EFE" w:tentative="1">
      <w:start w:val="1"/>
      <w:numFmt w:val="bullet"/>
      <w:lvlText w:val="•"/>
      <w:lvlJc w:val="left"/>
      <w:pPr>
        <w:tabs>
          <w:tab w:val="num" w:pos="2160"/>
        </w:tabs>
        <w:ind w:left="2160" w:hanging="360"/>
      </w:pPr>
      <w:rPr>
        <w:rFonts w:ascii="Arial" w:hAnsi="Arial" w:hint="default"/>
      </w:rPr>
    </w:lvl>
    <w:lvl w:ilvl="3" w:tplc="93F84028" w:tentative="1">
      <w:start w:val="1"/>
      <w:numFmt w:val="bullet"/>
      <w:lvlText w:val="•"/>
      <w:lvlJc w:val="left"/>
      <w:pPr>
        <w:tabs>
          <w:tab w:val="num" w:pos="2880"/>
        </w:tabs>
        <w:ind w:left="2880" w:hanging="360"/>
      </w:pPr>
      <w:rPr>
        <w:rFonts w:ascii="Arial" w:hAnsi="Arial" w:hint="default"/>
      </w:rPr>
    </w:lvl>
    <w:lvl w:ilvl="4" w:tplc="A70C2B86" w:tentative="1">
      <w:start w:val="1"/>
      <w:numFmt w:val="bullet"/>
      <w:lvlText w:val="•"/>
      <w:lvlJc w:val="left"/>
      <w:pPr>
        <w:tabs>
          <w:tab w:val="num" w:pos="3600"/>
        </w:tabs>
        <w:ind w:left="3600" w:hanging="360"/>
      </w:pPr>
      <w:rPr>
        <w:rFonts w:ascii="Arial" w:hAnsi="Arial" w:hint="default"/>
      </w:rPr>
    </w:lvl>
    <w:lvl w:ilvl="5" w:tplc="011E5926" w:tentative="1">
      <w:start w:val="1"/>
      <w:numFmt w:val="bullet"/>
      <w:lvlText w:val="•"/>
      <w:lvlJc w:val="left"/>
      <w:pPr>
        <w:tabs>
          <w:tab w:val="num" w:pos="4320"/>
        </w:tabs>
        <w:ind w:left="4320" w:hanging="360"/>
      </w:pPr>
      <w:rPr>
        <w:rFonts w:ascii="Arial" w:hAnsi="Arial" w:hint="default"/>
      </w:rPr>
    </w:lvl>
    <w:lvl w:ilvl="6" w:tplc="6A1C46D6" w:tentative="1">
      <w:start w:val="1"/>
      <w:numFmt w:val="bullet"/>
      <w:lvlText w:val="•"/>
      <w:lvlJc w:val="left"/>
      <w:pPr>
        <w:tabs>
          <w:tab w:val="num" w:pos="5040"/>
        </w:tabs>
        <w:ind w:left="5040" w:hanging="360"/>
      </w:pPr>
      <w:rPr>
        <w:rFonts w:ascii="Arial" w:hAnsi="Arial" w:hint="default"/>
      </w:rPr>
    </w:lvl>
    <w:lvl w:ilvl="7" w:tplc="F6666D6C" w:tentative="1">
      <w:start w:val="1"/>
      <w:numFmt w:val="bullet"/>
      <w:lvlText w:val="•"/>
      <w:lvlJc w:val="left"/>
      <w:pPr>
        <w:tabs>
          <w:tab w:val="num" w:pos="5760"/>
        </w:tabs>
        <w:ind w:left="5760" w:hanging="360"/>
      </w:pPr>
      <w:rPr>
        <w:rFonts w:ascii="Arial" w:hAnsi="Arial" w:hint="default"/>
      </w:rPr>
    </w:lvl>
    <w:lvl w:ilvl="8" w:tplc="56FECD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4" w15:restartNumberingAfterBreak="0">
    <w:nsid w:val="1BEF4C0A"/>
    <w:multiLevelType w:val="multilevel"/>
    <w:tmpl w:val="0486E33C"/>
    <w:numStyleLink w:val="ListStyle-AppendixHeading"/>
  </w:abstractNum>
  <w:abstractNum w:abstractNumId="15" w15:restartNumberingAfterBreak="0">
    <w:nsid w:val="1E1B3059"/>
    <w:multiLevelType w:val="multilevel"/>
    <w:tmpl w:val="DAD4A89A"/>
    <w:styleLink w:val="ListStyle-ListNumber"/>
    <w:lvl w:ilvl="0">
      <w:start w:val="1"/>
      <w:numFmt w:val="decimal"/>
      <w:pStyle w:val="ListNumber"/>
      <w:lvlText w:val="%1."/>
      <w:lvlJc w:val="left"/>
      <w:pPr>
        <w:ind w:left="340" w:hanging="340"/>
      </w:pPr>
      <w:rPr>
        <w:rFonts w:asciiTheme="minorHAnsi" w:hAnsiTheme="minorHAnsi" w:hint="default"/>
      </w:rPr>
    </w:lvl>
    <w:lvl w:ilvl="1">
      <w:start w:val="1"/>
      <w:numFmt w:val="lowerLetter"/>
      <w:pStyle w:val="ListNumber2"/>
      <w:lvlText w:val="%2."/>
      <w:lvlJc w:val="left"/>
      <w:pPr>
        <w:ind w:left="680" w:hanging="340"/>
      </w:pPr>
      <w:rPr>
        <w:rFonts w:asciiTheme="minorHAnsi" w:hAnsiTheme="minorHAnsi" w:hint="default"/>
      </w:rPr>
    </w:lvl>
    <w:lvl w:ilvl="2">
      <w:start w:val="1"/>
      <w:numFmt w:val="bullet"/>
      <w:pStyle w:val="ListNumber3"/>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lowerRoman"/>
      <w:lvlText w:val="%6."/>
      <w:lvlJc w:val="left"/>
      <w:pPr>
        <w:ind w:left="2040" w:hanging="340"/>
      </w:pPr>
      <w:rPr>
        <w:rFonts w:hint="default"/>
        <w:color w:val="auto"/>
      </w:rPr>
    </w:lvl>
    <w:lvl w:ilvl="6">
      <w:start w:val="1"/>
      <w:numFmt w:val="decimal"/>
      <w:lvlText w:val="%7."/>
      <w:lvlJc w:val="left"/>
      <w:pPr>
        <w:ind w:left="2380" w:hanging="340"/>
      </w:pPr>
      <w:rPr>
        <w:rFonts w:hint="default"/>
        <w:color w:val="auto"/>
      </w:rPr>
    </w:lvl>
    <w:lvl w:ilvl="7">
      <w:start w:val="1"/>
      <w:numFmt w:val="lowerLetter"/>
      <w:lvlText w:val="%8."/>
      <w:lvlJc w:val="left"/>
      <w:pPr>
        <w:ind w:left="2720" w:hanging="340"/>
      </w:pPr>
      <w:rPr>
        <w:rFonts w:hint="default"/>
        <w:color w:val="auto"/>
      </w:rPr>
    </w:lvl>
    <w:lvl w:ilvl="8">
      <w:start w:val="1"/>
      <w:numFmt w:val="lowerRoman"/>
      <w:lvlText w:val="%9."/>
      <w:lvlJc w:val="left"/>
      <w:pPr>
        <w:ind w:left="3060" w:hanging="340"/>
      </w:pPr>
      <w:rPr>
        <w:rFonts w:hint="default"/>
        <w:color w:val="auto"/>
      </w:rPr>
    </w:lvl>
  </w:abstractNum>
  <w:abstractNum w:abstractNumId="16" w15:restartNumberingAfterBreak="0">
    <w:nsid w:val="2019191E"/>
    <w:multiLevelType w:val="multilevel"/>
    <w:tmpl w:val="0486E33C"/>
    <w:styleLink w:val="ListStyle-AppendixHeading"/>
    <w:lvl w:ilvl="0">
      <w:start w:val="1"/>
      <w:numFmt w:val="upperLetter"/>
      <w:pStyle w:val="Heading7"/>
      <w:suff w:val="nothing"/>
      <w:lvlText w:val="Appendix %1"/>
      <w:lvlJc w:val="left"/>
      <w:pPr>
        <w:ind w:left="0" w:firstLine="0"/>
      </w:pPr>
      <w:rPr>
        <w:rFonts w:asciiTheme="minorHAnsi" w:hAnsiTheme="minorHAnsi" w:hint="default"/>
      </w:rPr>
    </w:lvl>
    <w:lvl w:ilvl="1">
      <w:start w:val="1"/>
      <w:numFmt w:val="decimal"/>
      <w:lvlText w:val="%1.%2"/>
      <w:lvlJc w:val="left"/>
      <w:pPr>
        <w:ind w:left="1134" w:hanging="1134"/>
      </w:pPr>
      <w:rPr>
        <w:rFonts w:hint="default"/>
      </w:rPr>
    </w:lvl>
    <w:lvl w:ilvl="2">
      <w:start w:val="1"/>
      <w:numFmt w:val="decimal"/>
      <w:lvlText w:val="%1.%2.%3"/>
      <w:lvlJc w:val="left"/>
      <w:pPr>
        <w:tabs>
          <w:tab w:val="num" w:pos="0"/>
        </w:tabs>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37E50CA"/>
    <w:multiLevelType w:val="multilevel"/>
    <w:tmpl w:val="4ECA1CDC"/>
    <w:styleLink w:val="ListStyle-TableListNumber"/>
    <w:lvl w:ilvl="0">
      <w:start w:val="1"/>
      <w:numFmt w:val="decimal"/>
      <w:pStyle w:val="Table-ListNumber"/>
      <w:lvlText w:val="%1."/>
      <w:lvlJc w:val="left"/>
      <w:pPr>
        <w:ind w:left="340" w:hanging="227"/>
      </w:pPr>
      <w:rPr>
        <w:rFonts w:asciiTheme="minorHAnsi" w:hAnsiTheme="minorHAnsi" w:hint="default"/>
      </w:rPr>
    </w:lvl>
    <w:lvl w:ilvl="1">
      <w:start w:val="1"/>
      <w:numFmt w:val="lowerLetter"/>
      <w:pStyle w:val="Table-ListNumber2"/>
      <w:lvlText w:val="%2."/>
      <w:lvlJc w:val="left"/>
      <w:pPr>
        <w:ind w:left="567" w:hanging="227"/>
      </w:pPr>
      <w:rPr>
        <w:rFonts w:asciiTheme="minorHAnsi" w:hAnsiTheme="minorHAnsi" w:hint="default"/>
      </w:rPr>
    </w:lvl>
    <w:lvl w:ilvl="2">
      <w:start w:val="1"/>
      <w:numFmt w:val="bullet"/>
      <w:pStyle w:val="Table-ListNumber3"/>
      <w:lvlText w:val=""/>
      <w:lvlJc w:val="left"/>
      <w:pPr>
        <w:ind w:left="794" w:hanging="227"/>
      </w:pPr>
      <w:rPr>
        <w:rFonts w:ascii="Symbol" w:hAnsi="Symbol" w:hint="default"/>
        <w:color w:val="auto"/>
      </w:rPr>
    </w:lvl>
    <w:lvl w:ilvl="3">
      <w:start w:val="1"/>
      <w:numFmt w:val="decimal"/>
      <w:lvlText w:val="%4."/>
      <w:lvlJc w:val="left"/>
      <w:pPr>
        <w:ind w:left="1021" w:hanging="227"/>
      </w:pPr>
      <w:rPr>
        <w:rFonts w:asciiTheme="minorHAnsi" w:hAnsiTheme="minorHAnsi" w:hint="default"/>
      </w:rPr>
    </w:lvl>
    <w:lvl w:ilvl="4">
      <w:start w:val="1"/>
      <w:numFmt w:val="lowerLetter"/>
      <w:lvlText w:val="%5."/>
      <w:lvlJc w:val="left"/>
      <w:pPr>
        <w:ind w:left="1248" w:hanging="227"/>
      </w:pPr>
      <w:rPr>
        <w:rFonts w:asciiTheme="minorHAnsi" w:hAnsiTheme="minorHAnsi" w:hint="default"/>
      </w:rPr>
    </w:lvl>
    <w:lvl w:ilvl="5">
      <w:start w:val="1"/>
      <w:numFmt w:val="bullet"/>
      <w:lvlText w:val=""/>
      <w:lvlJc w:val="left"/>
      <w:pPr>
        <w:ind w:left="1475" w:hanging="227"/>
      </w:pPr>
      <w:rPr>
        <w:rFonts w:ascii="Symbol" w:hAnsi="Symbol" w:hint="default"/>
        <w:color w:val="auto"/>
      </w:rPr>
    </w:lvl>
    <w:lvl w:ilvl="6">
      <w:start w:val="1"/>
      <w:numFmt w:val="decimal"/>
      <w:lvlText w:val="%7."/>
      <w:lvlJc w:val="left"/>
      <w:pPr>
        <w:ind w:left="1702" w:hanging="227"/>
      </w:pPr>
      <w:rPr>
        <w:rFonts w:asciiTheme="minorHAnsi" w:hAnsiTheme="minorHAnsi" w:hint="default"/>
      </w:rPr>
    </w:lvl>
    <w:lvl w:ilvl="7">
      <w:start w:val="1"/>
      <w:numFmt w:val="lowerLetter"/>
      <w:lvlText w:val="%8."/>
      <w:lvlJc w:val="left"/>
      <w:pPr>
        <w:ind w:left="1929" w:hanging="227"/>
      </w:pPr>
      <w:rPr>
        <w:rFonts w:asciiTheme="minorHAnsi" w:hAnsiTheme="minorHAnsi" w:hint="default"/>
      </w:rPr>
    </w:lvl>
    <w:lvl w:ilvl="8">
      <w:start w:val="1"/>
      <w:numFmt w:val="bullet"/>
      <w:lvlText w:val=""/>
      <w:lvlJc w:val="left"/>
      <w:pPr>
        <w:ind w:left="2156" w:hanging="227"/>
      </w:pPr>
      <w:rPr>
        <w:rFonts w:ascii="Symbol" w:hAnsi="Symbol" w:hint="default"/>
        <w:color w:val="auto"/>
      </w:rPr>
    </w:lvl>
  </w:abstractNum>
  <w:abstractNum w:abstractNumId="18" w15:restartNumberingAfterBreak="0">
    <w:nsid w:val="293E5D08"/>
    <w:multiLevelType w:val="multilevel"/>
    <w:tmpl w:val="D8CA6BB0"/>
    <w:numStyleLink w:val="ListStyle-ListBulletNoSpacing"/>
  </w:abstractNum>
  <w:abstractNum w:abstractNumId="19" w15:restartNumberingAfterBreak="0">
    <w:nsid w:val="2A8574FB"/>
    <w:multiLevelType w:val="multilevel"/>
    <w:tmpl w:val="BA968C96"/>
    <w:styleLink w:val="ListStyle-ListNumberNoSpacing"/>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Symbol" w:hAnsi="Symbol"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bullet"/>
      <w:lvlText w:val=""/>
      <w:lvlJc w:val="left"/>
      <w:pPr>
        <w:ind w:left="2040" w:hanging="340"/>
      </w:pPr>
      <w:rPr>
        <w:rFonts w:ascii="Symbol" w:hAnsi="Symbol"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bullet"/>
      <w:lvlText w:val=""/>
      <w:lvlJc w:val="left"/>
      <w:pPr>
        <w:ind w:left="3060" w:hanging="340"/>
      </w:pPr>
      <w:rPr>
        <w:rFonts w:ascii="Symbol" w:hAnsi="Symbol" w:hint="default"/>
      </w:rPr>
    </w:lvl>
  </w:abstractNum>
  <w:abstractNum w:abstractNumId="20" w15:restartNumberingAfterBreak="0">
    <w:nsid w:val="2E8A1732"/>
    <w:multiLevelType w:val="multilevel"/>
    <w:tmpl w:val="D8CA6BB0"/>
    <w:styleLink w:val="ListStyle-ListBulletNoSpacing"/>
    <w:lvl w:ilvl="0">
      <w:start w:val="1"/>
      <w:numFmt w:val="bullet"/>
      <w:pStyle w:val="ListBulletNoSpacing"/>
      <w:lvlText w:val=""/>
      <w:lvlJc w:val="left"/>
      <w:pPr>
        <w:ind w:left="340" w:hanging="340"/>
      </w:pPr>
      <w:rPr>
        <w:rFonts w:ascii="Symbol" w:hAnsi="Symbol" w:hint="default"/>
      </w:rPr>
    </w:lvl>
    <w:lvl w:ilvl="1">
      <w:start w:val="1"/>
      <w:numFmt w:val="bullet"/>
      <w:pStyle w:val="ListBulletNoSpacing2"/>
      <w:lvlText w:val=""/>
      <w:lvlJc w:val="left"/>
      <w:pPr>
        <w:ind w:left="680" w:hanging="340"/>
      </w:pPr>
      <w:rPr>
        <w:rFonts w:ascii="Symbol" w:hAnsi="Symbol" w:hint="default"/>
        <w:color w:val="auto"/>
      </w:rPr>
    </w:lvl>
    <w:lvl w:ilvl="2">
      <w:start w:val="1"/>
      <w:numFmt w:val="bullet"/>
      <w:pStyle w:val="ListBulletNoSpacing3"/>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abstractNum w:abstractNumId="21" w15:restartNumberingAfterBreak="0">
    <w:nsid w:val="34DD3967"/>
    <w:multiLevelType w:val="multilevel"/>
    <w:tmpl w:val="4ECA1CDC"/>
    <w:numStyleLink w:val="ListStyle-TableListNumber"/>
  </w:abstractNum>
  <w:abstractNum w:abstractNumId="22" w15:restartNumberingAfterBreak="0">
    <w:nsid w:val="34E7356F"/>
    <w:multiLevelType w:val="hybridMultilevel"/>
    <w:tmpl w:val="1F58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8B6F8F"/>
    <w:multiLevelType w:val="hybridMultilevel"/>
    <w:tmpl w:val="23FA8596"/>
    <w:lvl w:ilvl="0" w:tplc="3182A278">
      <w:start w:val="1"/>
      <w:numFmt w:val="bullet"/>
      <w:lvlText w:val="•"/>
      <w:lvlJc w:val="left"/>
      <w:pPr>
        <w:tabs>
          <w:tab w:val="num" w:pos="720"/>
        </w:tabs>
        <w:ind w:left="720" w:hanging="360"/>
      </w:pPr>
      <w:rPr>
        <w:rFonts w:ascii="Arial" w:hAnsi="Arial" w:hint="default"/>
      </w:rPr>
    </w:lvl>
    <w:lvl w:ilvl="1" w:tplc="639268CA" w:tentative="1">
      <w:start w:val="1"/>
      <w:numFmt w:val="bullet"/>
      <w:lvlText w:val="•"/>
      <w:lvlJc w:val="left"/>
      <w:pPr>
        <w:tabs>
          <w:tab w:val="num" w:pos="1440"/>
        </w:tabs>
        <w:ind w:left="1440" w:hanging="360"/>
      </w:pPr>
      <w:rPr>
        <w:rFonts w:ascii="Arial" w:hAnsi="Arial" w:hint="default"/>
      </w:rPr>
    </w:lvl>
    <w:lvl w:ilvl="2" w:tplc="9FCAB65C" w:tentative="1">
      <w:start w:val="1"/>
      <w:numFmt w:val="bullet"/>
      <w:lvlText w:val="•"/>
      <w:lvlJc w:val="left"/>
      <w:pPr>
        <w:tabs>
          <w:tab w:val="num" w:pos="2160"/>
        </w:tabs>
        <w:ind w:left="2160" w:hanging="360"/>
      </w:pPr>
      <w:rPr>
        <w:rFonts w:ascii="Arial" w:hAnsi="Arial" w:hint="default"/>
      </w:rPr>
    </w:lvl>
    <w:lvl w:ilvl="3" w:tplc="9C9822B2" w:tentative="1">
      <w:start w:val="1"/>
      <w:numFmt w:val="bullet"/>
      <w:lvlText w:val="•"/>
      <w:lvlJc w:val="left"/>
      <w:pPr>
        <w:tabs>
          <w:tab w:val="num" w:pos="2880"/>
        </w:tabs>
        <w:ind w:left="2880" w:hanging="360"/>
      </w:pPr>
      <w:rPr>
        <w:rFonts w:ascii="Arial" w:hAnsi="Arial" w:hint="default"/>
      </w:rPr>
    </w:lvl>
    <w:lvl w:ilvl="4" w:tplc="71FAE824" w:tentative="1">
      <w:start w:val="1"/>
      <w:numFmt w:val="bullet"/>
      <w:lvlText w:val="•"/>
      <w:lvlJc w:val="left"/>
      <w:pPr>
        <w:tabs>
          <w:tab w:val="num" w:pos="3600"/>
        </w:tabs>
        <w:ind w:left="3600" w:hanging="360"/>
      </w:pPr>
      <w:rPr>
        <w:rFonts w:ascii="Arial" w:hAnsi="Arial" w:hint="default"/>
      </w:rPr>
    </w:lvl>
    <w:lvl w:ilvl="5" w:tplc="6522353E" w:tentative="1">
      <w:start w:val="1"/>
      <w:numFmt w:val="bullet"/>
      <w:lvlText w:val="•"/>
      <w:lvlJc w:val="left"/>
      <w:pPr>
        <w:tabs>
          <w:tab w:val="num" w:pos="4320"/>
        </w:tabs>
        <w:ind w:left="4320" w:hanging="360"/>
      </w:pPr>
      <w:rPr>
        <w:rFonts w:ascii="Arial" w:hAnsi="Arial" w:hint="default"/>
      </w:rPr>
    </w:lvl>
    <w:lvl w:ilvl="6" w:tplc="00B68CC8" w:tentative="1">
      <w:start w:val="1"/>
      <w:numFmt w:val="bullet"/>
      <w:lvlText w:val="•"/>
      <w:lvlJc w:val="left"/>
      <w:pPr>
        <w:tabs>
          <w:tab w:val="num" w:pos="5040"/>
        </w:tabs>
        <w:ind w:left="5040" w:hanging="360"/>
      </w:pPr>
      <w:rPr>
        <w:rFonts w:ascii="Arial" w:hAnsi="Arial" w:hint="default"/>
      </w:rPr>
    </w:lvl>
    <w:lvl w:ilvl="7" w:tplc="53DEF6C0" w:tentative="1">
      <w:start w:val="1"/>
      <w:numFmt w:val="bullet"/>
      <w:lvlText w:val="•"/>
      <w:lvlJc w:val="left"/>
      <w:pPr>
        <w:tabs>
          <w:tab w:val="num" w:pos="5760"/>
        </w:tabs>
        <w:ind w:left="5760" w:hanging="360"/>
      </w:pPr>
      <w:rPr>
        <w:rFonts w:ascii="Arial" w:hAnsi="Arial" w:hint="default"/>
      </w:rPr>
    </w:lvl>
    <w:lvl w:ilvl="8" w:tplc="E174DA3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9A40A92"/>
    <w:multiLevelType w:val="hybridMultilevel"/>
    <w:tmpl w:val="0C2EAEEA"/>
    <w:lvl w:ilvl="0" w:tplc="EEBE9CBC">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6F0B62"/>
    <w:multiLevelType w:val="multilevel"/>
    <w:tmpl w:val="E9CA6A6C"/>
    <w:styleLink w:val="ListStyle-ListBullet"/>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Symbol" w:hAnsi="Symbol" w:hint="default"/>
        <w:color w:val="auto"/>
      </w:rPr>
    </w:lvl>
    <w:lvl w:ilvl="2">
      <w:start w:val="1"/>
      <w:numFmt w:val="bullet"/>
      <w:pStyle w:val="ListBullet3"/>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abstractNum w:abstractNumId="26" w15:restartNumberingAfterBreak="0">
    <w:nsid w:val="4AD46F4B"/>
    <w:multiLevelType w:val="hybridMultilevel"/>
    <w:tmpl w:val="C1685CD0"/>
    <w:lvl w:ilvl="0" w:tplc="2982E336">
      <w:start w:val="1"/>
      <w:numFmt w:val="bullet"/>
      <w:lvlText w:val="•"/>
      <w:lvlJc w:val="left"/>
      <w:pPr>
        <w:tabs>
          <w:tab w:val="num" w:pos="720"/>
        </w:tabs>
        <w:ind w:left="720" w:hanging="360"/>
      </w:pPr>
      <w:rPr>
        <w:rFonts w:ascii="Arial" w:hAnsi="Arial" w:hint="default"/>
      </w:rPr>
    </w:lvl>
    <w:lvl w:ilvl="1" w:tplc="215876F6" w:tentative="1">
      <w:start w:val="1"/>
      <w:numFmt w:val="bullet"/>
      <w:lvlText w:val="•"/>
      <w:lvlJc w:val="left"/>
      <w:pPr>
        <w:tabs>
          <w:tab w:val="num" w:pos="1440"/>
        </w:tabs>
        <w:ind w:left="1440" w:hanging="360"/>
      </w:pPr>
      <w:rPr>
        <w:rFonts w:ascii="Arial" w:hAnsi="Arial" w:hint="default"/>
      </w:rPr>
    </w:lvl>
    <w:lvl w:ilvl="2" w:tplc="228E2DF4" w:tentative="1">
      <w:start w:val="1"/>
      <w:numFmt w:val="bullet"/>
      <w:lvlText w:val="•"/>
      <w:lvlJc w:val="left"/>
      <w:pPr>
        <w:tabs>
          <w:tab w:val="num" w:pos="2160"/>
        </w:tabs>
        <w:ind w:left="2160" w:hanging="360"/>
      </w:pPr>
      <w:rPr>
        <w:rFonts w:ascii="Arial" w:hAnsi="Arial" w:hint="default"/>
      </w:rPr>
    </w:lvl>
    <w:lvl w:ilvl="3" w:tplc="6262A02E" w:tentative="1">
      <w:start w:val="1"/>
      <w:numFmt w:val="bullet"/>
      <w:lvlText w:val="•"/>
      <w:lvlJc w:val="left"/>
      <w:pPr>
        <w:tabs>
          <w:tab w:val="num" w:pos="2880"/>
        </w:tabs>
        <w:ind w:left="2880" w:hanging="360"/>
      </w:pPr>
      <w:rPr>
        <w:rFonts w:ascii="Arial" w:hAnsi="Arial" w:hint="default"/>
      </w:rPr>
    </w:lvl>
    <w:lvl w:ilvl="4" w:tplc="AF32BCCE" w:tentative="1">
      <w:start w:val="1"/>
      <w:numFmt w:val="bullet"/>
      <w:lvlText w:val="•"/>
      <w:lvlJc w:val="left"/>
      <w:pPr>
        <w:tabs>
          <w:tab w:val="num" w:pos="3600"/>
        </w:tabs>
        <w:ind w:left="3600" w:hanging="360"/>
      </w:pPr>
      <w:rPr>
        <w:rFonts w:ascii="Arial" w:hAnsi="Arial" w:hint="default"/>
      </w:rPr>
    </w:lvl>
    <w:lvl w:ilvl="5" w:tplc="A9281758" w:tentative="1">
      <w:start w:val="1"/>
      <w:numFmt w:val="bullet"/>
      <w:lvlText w:val="•"/>
      <w:lvlJc w:val="left"/>
      <w:pPr>
        <w:tabs>
          <w:tab w:val="num" w:pos="4320"/>
        </w:tabs>
        <w:ind w:left="4320" w:hanging="360"/>
      </w:pPr>
      <w:rPr>
        <w:rFonts w:ascii="Arial" w:hAnsi="Arial" w:hint="default"/>
      </w:rPr>
    </w:lvl>
    <w:lvl w:ilvl="6" w:tplc="EBF6F19A" w:tentative="1">
      <w:start w:val="1"/>
      <w:numFmt w:val="bullet"/>
      <w:lvlText w:val="•"/>
      <w:lvlJc w:val="left"/>
      <w:pPr>
        <w:tabs>
          <w:tab w:val="num" w:pos="5040"/>
        </w:tabs>
        <w:ind w:left="5040" w:hanging="360"/>
      </w:pPr>
      <w:rPr>
        <w:rFonts w:ascii="Arial" w:hAnsi="Arial" w:hint="default"/>
      </w:rPr>
    </w:lvl>
    <w:lvl w:ilvl="7" w:tplc="56AC5700" w:tentative="1">
      <w:start w:val="1"/>
      <w:numFmt w:val="bullet"/>
      <w:lvlText w:val="•"/>
      <w:lvlJc w:val="left"/>
      <w:pPr>
        <w:tabs>
          <w:tab w:val="num" w:pos="5760"/>
        </w:tabs>
        <w:ind w:left="5760" w:hanging="360"/>
      </w:pPr>
      <w:rPr>
        <w:rFonts w:ascii="Arial" w:hAnsi="Arial" w:hint="default"/>
      </w:rPr>
    </w:lvl>
    <w:lvl w:ilvl="8" w:tplc="ED0ECB1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687BF7"/>
    <w:multiLevelType w:val="multilevel"/>
    <w:tmpl w:val="CA3607A4"/>
    <w:numStyleLink w:val="ListStyle-Headings"/>
  </w:abstractNum>
  <w:abstractNum w:abstractNumId="28" w15:restartNumberingAfterBreak="0">
    <w:nsid w:val="55560836"/>
    <w:multiLevelType w:val="multilevel"/>
    <w:tmpl w:val="DBF02CFE"/>
    <w:styleLink w:val="ListStyle-TableListBullet"/>
    <w:lvl w:ilvl="0">
      <w:start w:val="1"/>
      <w:numFmt w:val="bullet"/>
      <w:pStyle w:val="ListParagraph"/>
      <w:lvlText w:val="•"/>
      <w:lvlJc w:val="left"/>
      <w:pPr>
        <w:ind w:left="340" w:hanging="227"/>
      </w:pPr>
      <w:rPr>
        <w:rFonts w:asciiTheme="minorHAnsi" w:hAnsiTheme="minorHAnsi" w:cs="Times New Roman" w:hint="default"/>
      </w:rPr>
    </w:lvl>
    <w:lvl w:ilvl="1">
      <w:start w:val="1"/>
      <w:numFmt w:val="bullet"/>
      <w:pStyle w:val="Table-ListBullet2"/>
      <w:lvlText w:val=""/>
      <w:lvlJc w:val="left"/>
      <w:pPr>
        <w:ind w:left="567" w:hanging="227"/>
      </w:pPr>
      <w:rPr>
        <w:rFonts w:ascii="Symbol" w:hAnsi="Symbol" w:hint="default"/>
        <w:color w:val="auto"/>
      </w:rPr>
    </w:lvl>
    <w:lvl w:ilvl="2">
      <w:start w:val="1"/>
      <w:numFmt w:val="bullet"/>
      <w:pStyle w:val="Table-ListBullet3"/>
      <w:lvlText w:val=""/>
      <w:lvlJc w:val="left"/>
      <w:pPr>
        <w:ind w:left="794" w:hanging="227"/>
      </w:pPr>
      <w:rPr>
        <w:rFonts w:ascii="Symbol" w:hAnsi="Symbol" w:hint="default"/>
        <w:color w:val="auto"/>
      </w:rPr>
    </w:lvl>
    <w:lvl w:ilvl="3">
      <w:start w:val="1"/>
      <w:numFmt w:val="bullet"/>
      <w:lvlText w:val="•"/>
      <w:lvlJc w:val="left"/>
      <w:pPr>
        <w:ind w:left="1021" w:hanging="227"/>
      </w:pPr>
      <w:rPr>
        <w:rFonts w:ascii="Times New Roman" w:hAnsi="Times New Roman" w:cs="Times New Roman" w:hint="default"/>
      </w:rPr>
    </w:lvl>
    <w:lvl w:ilvl="4">
      <w:start w:val="1"/>
      <w:numFmt w:val="bullet"/>
      <w:lvlText w:val=""/>
      <w:lvlJc w:val="left"/>
      <w:pPr>
        <w:ind w:left="1248" w:hanging="227"/>
      </w:pPr>
      <w:rPr>
        <w:rFonts w:ascii="Symbol" w:hAnsi="Symbol" w:hint="default"/>
        <w:color w:val="auto"/>
      </w:rPr>
    </w:lvl>
    <w:lvl w:ilvl="5">
      <w:start w:val="1"/>
      <w:numFmt w:val="bullet"/>
      <w:lvlText w:val=""/>
      <w:lvlJc w:val="left"/>
      <w:pPr>
        <w:ind w:left="1475" w:hanging="227"/>
      </w:pPr>
      <w:rPr>
        <w:rFonts w:ascii="Symbol" w:hAnsi="Symbol" w:hint="default"/>
        <w:color w:val="auto"/>
      </w:rPr>
    </w:lvl>
    <w:lvl w:ilvl="6">
      <w:start w:val="1"/>
      <w:numFmt w:val="bullet"/>
      <w:lvlText w:val="•"/>
      <w:lvlJc w:val="left"/>
      <w:pPr>
        <w:ind w:left="1702" w:hanging="227"/>
      </w:pPr>
      <w:rPr>
        <w:rFonts w:ascii="Times New Roman" w:hAnsi="Times New Roman" w:cs="Times New Roman" w:hint="default"/>
      </w:rPr>
    </w:lvl>
    <w:lvl w:ilvl="7">
      <w:start w:val="1"/>
      <w:numFmt w:val="bullet"/>
      <w:lvlText w:val=""/>
      <w:lvlJc w:val="left"/>
      <w:pPr>
        <w:ind w:left="1929" w:hanging="227"/>
      </w:pPr>
      <w:rPr>
        <w:rFonts w:ascii="Symbol" w:hAnsi="Symbol" w:hint="default"/>
        <w:color w:val="auto"/>
      </w:rPr>
    </w:lvl>
    <w:lvl w:ilvl="8">
      <w:start w:val="1"/>
      <w:numFmt w:val="bullet"/>
      <w:lvlText w:val=""/>
      <w:lvlJc w:val="left"/>
      <w:pPr>
        <w:ind w:left="2156" w:hanging="227"/>
      </w:pPr>
      <w:rPr>
        <w:rFonts w:ascii="Symbol" w:hAnsi="Symbol" w:hint="default"/>
        <w:color w:val="auto"/>
      </w:rPr>
    </w:lvl>
  </w:abstractNum>
  <w:abstractNum w:abstractNumId="29" w15:restartNumberingAfterBreak="0">
    <w:nsid w:val="572157FD"/>
    <w:multiLevelType w:val="hybridMultilevel"/>
    <w:tmpl w:val="76787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E3DCF"/>
    <w:multiLevelType w:val="hybridMultilevel"/>
    <w:tmpl w:val="CA36333C"/>
    <w:lvl w:ilvl="0" w:tplc="F11C5442">
      <w:start w:val="1"/>
      <w:numFmt w:val="bullet"/>
      <w:lvlText w:val="•"/>
      <w:lvlJc w:val="left"/>
      <w:pPr>
        <w:tabs>
          <w:tab w:val="num" w:pos="720"/>
        </w:tabs>
        <w:ind w:left="720" w:hanging="360"/>
      </w:pPr>
      <w:rPr>
        <w:rFonts w:ascii="Arial" w:hAnsi="Arial" w:hint="default"/>
      </w:rPr>
    </w:lvl>
    <w:lvl w:ilvl="1" w:tplc="D1707662" w:tentative="1">
      <w:start w:val="1"/>
      <w:numFmt w:val="bullet"/>
      <w:lvlText w:val="•"/>
      <w:lvlJc w:val="left"/>
      <w:pPr>
        <w:tabs>
          <w:tab w:val="num" w:pos="1440"/>
        </w:tabs>
        <w:ind w:left="1440" w:hanging="360"/>
      </w:pPr>
      <w:rPr>
        <w:rFonts w:ascii="Arial" w:hAnsi="Arial" w:hint="default"/>
      </w:rPr>
    </w:lvl>
    <w:lvl w:ilvl="2" w:tplc="2794A880" w:tentative="1">
      <w:start w:val="1"/>
      <w:numFmt w:val="bullet"/>
      <w:lvlText w:val="•"/>
      <w:lvlJc w:val="left"/>
      <w:pPr>
        <w:tabs>
          <w:tab w:val="num" w:pos="2160"/>
        </w:tabs>
        <w:ind w:left="2160" w:hanging="360"/>
      </w:pPr>
      <w:rPr>
        <w:rFonts w:ascii="Arial" w:hAnsi="Arial" w:hint="default"/>
      </w:rPr>
    </w:lvl>
    <w:lvl w:ilvl="3" w:tplc="C5BEB292" w:tentative="1">
      <w:start w:val="1"/>
      <w:numFmt w:val="bullet"/>
      <w:lvlText w:val="•"/>
      <w:lvlJc w:val="left"/>
      <w:pPr>
        <w:tabs>
          <w:tab w:val="num" w:pos="2880"/>
        </w:tabs>
        <w:ind w:left="2880" w:hanging="360"/>
      </w:pPr>
      <w:rPr>
        <w:rFonts w:ascii="Arial" w:hAnsi="Arial" w:hint="default"/>
      </w:rPr>
    </w:lvl>
    <w:lvl w:ilvl="4" w:tplc="2EFA95AC" w:tentative="1">
      <w:start w:val="1"/>
      <w:numFmt w:val="bullet"/>
      <w:lvlText w:val="•"/>
      <w:lvlJc w:val="left"/>
      <w:pPr>
        <w:tabs>
          <w:tab w:val="num" w:pos="3600"/>
        </w:tabs>
        <w:ind w:left="3600" w:hanging="360"/>
      </w:pPr>
      <w:rPr>
        <w:rFonts w:ascii="Arial" w:hAnsi="Arial" w:hint="default"/>
      </w:rPr>
    </w:lvl>
    <w:lvl w:ilvl="5" w:tplc="8D0CA800" w:tentative="1">
      <w:start w:val="1"/>
      <w:numFmt w:val="bullet"/>
      <w:lvlText w:val="•"/>
      <w:lvlJc w:val="left"/>
      <w:pPr>
        <w:tabs>
          <w:tab w:val="num" w:pos="4320"/>
        </w:tabs>
        <w:ind w:left="4320" w:hanging="360"/>
      </w:pPr>
      <w:rPr>
        <w:rFonts w:ascii="Arial" w:hAnsi="Arial" w:hint="default"/>
      </w:rPr>
    </w:lvl>
    <w:lvl w:ilvl="6" w:tplc="82D6C9DA" w:tentative="1">
      <w:start w:val="1"/>
      <w:numFmt w:val="bullet"/>
      <w:lvlText w:val="•"/>
      <w:lvlJc w:val="left"/>
      <w:pPr>
        <w:tabs>
          <w:tab w:val="num" w:pos="5040"/>
        </w:tabs>
        <w:ind w:left="5040" w:hanging="360"/>
      </w:pPr>
      <w:rPr>
        <w:rFonts w:ascii="Arial" w:hAnsi="Arial" w:hint="default"/>
      </w:rPr>
    </w:lvl>
    <w:lvl w:ilvl="7" w:tplc="2E1E87A4" w:tentative="1">
      <w:start w:val="1"/>
      <w:numFmt w:val="bullet"/>
      <w:lvlText w:val="•"/>
      <w:lvlJc w:val="left"/>
      <w:pPr>
        <w:tabs>
          <w:tab w:val="num" w:pos="5760"/>
        </w:tabs>
        <w:ind w:left="5760" w:hanging="360"/>
      </w:pPr>
      <w:rPr>
        <w:rFonts w:ascii="Arial" w:hAnsi="Arial" w:hint="default"/>
      </w:rPr>
    </w:lvl>
    <w:lvl w:ilvl="8" w:tplc="193C58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5A50A8"/>
    <w:multiLevelType w:val="hybridMultilevel"/>
    <w:tmpl w:val="1682DDE0"/>
    <w:lvl w:ilvl="0" w:tplc="68DA144A">
      <w:start w:val="1"/>
      <w:numFmt w:val="bullet"/>
      <w:lvlText w:val="•"/>
      <w:lvlJc w:val="left"/>
      <w:pPr>
        <w:tabs>
          <w:tab w:val="num" w:pos="720"/>
        </w:tabs>
        <w:ind w:left="720" w:hanging="360"/>
      </w:pPr>
      <w:rPr>
        <w:rFonts w:ascii="Arial" w:hAnsi="Arial" w:hint="default"/>
      </w:rPr>
    </w:lvl>
    <w:lvl w:ilvl="1" w:tplc="C0B2F20E" w:tentative="1">
      <w:start w:val="1"/>
      <w:numFmt w:val="bullet"/>
      <w:lvlText w:val="•"/>
      <w:lvlJc w:val="left"/>
      <w:pPr>
        <w:tabs>
          <w:tab w:val="num" w:pos="1440"/>
        </w:tabs>
        <w:ind w:left="1440" w:hanging="360"/>
      </w:pPr>
      <w:rPr>
        <w:rFonts w:ascii="Arial" w:hAnsi="Arial" w:hint="default"/>
      </w:rPr>
    </w:lvl>
    <w:lvl w:ilvl="2" w:tplc="C354FA36" w:tentative="1">
      <w:start w:val="1"/>
      <w:numFmt w:val="bullet"/>
      <w:lvlText w:val="•"/>
      <w:lvlJc w:val="left"/>
      <w:pPr>
        <w:tabs>
          <w:tab w:val="num" w:pos="2160"/>
        </w:tabs>
        <w:ind w:left="2160" w:hanging="360"/>
      </w:pPr>
      <w:rPr>
        <w:rFonts w:ascii="Arial" w:hAnsi="Arial" w:hint="default"/>
      </w:rPr>
    </w:lvl>
    <w:lvl w:ilvl="3" w:tplc="6BB8CC14" w:tentative="1">
      <w:start w:val="1"/>
      <w:numFmt w:val="bullet"/>
      <w:lvlText w:val="•"/>
      <w:lvlJc w:val="left"/>
      <w:pPr>
        <w:tabs>
          <w:tab w:val="num" w:pos="2880"/>
        </w:tabs>
        <w:ind w:left="2880" w:hanging="360"/>
      </w:pPr>
      <w:rPr>
        <w:rFonts w:ascii="Arial" w:hAnsi="Arial" w:hint="default"/>
      </w:rPr>
    </w:lvl>
    <w:lvl w:ilvl="4" w:tplc="C0121398" w:tentative="1">
      <w:start w:val="1"/>
      <w:numFmt w:val="bullet"/>
      <w:lvlText w:val="•"/>
      <w:lvlJc w:val="left"/>
      <w:pPr>
        <w:tabs>
          <w:tab w:val="num" w:pos="3600"/>
        </w:tabs>
        <w:ind w:left="3600" w:hanging="360"/>
      </w:pPr>
      <w:rPr>
        <w:rFonts w:ascii="Arial" w:hAnsi="Arial" w:hint="default"/>
      </w:rPr>
    </w:lvl>
    <w:lvl w:ilvl="5" w:tplc="0902FA94" w:tentative="1">
      <w:start w:val="1"/>
      <w:numFmt w:val="bullet"/>
      <w:lvlText w:val="•"/>
      <w:lvlJc w:val="left"/>
      <w:pPr>
        <w:tabs>
          <w:tab w:val="num" w:pos="4320"/>
        </w:tabs>
        <w:ind w:left="4320" w:hanging="360"/>
      </w:pPr>
      <w:rPr>
        <w:rFonts w:ascii="Arial" w:hAnsi="Arial" w:hint="default"/>
      </w:rPr>
    </w:lvl>
    <w:lvl w:ilvl="6" w:tplc="AE78CE0C" w:tentative="1">
      <w:start w:val="1"/>
      <w:numFmt w:val="bullet"/>
      <w:lvlText w:val="•"/>
      <w:lvlJc w:val="left"/>
      <w:pPr>
        <w:tabs>
          <w:tab w:val="num" w:pos="5040"/>
        </w:tabs>
        <w:ind w:left="5040" w:hanging="360"/>
      </w:pPr>
      <w:rPr>
        <w:rFonts w:ascii="Arial" w:hAnsi="Arial" w:hint="default"/>
      </w:rPr>
    </w:lvl>
    <w:lvl w:ilvl="7" w:tplc="38104FC8" w:tentative="1">
      <w:start w:val="1"/>
      <w:numFmt w:val="bullet"/>
      <w:lvlText w:val="•"/>
      <w:lvlJc w:val="left"/>
      <w:pPr>
        <w:tabs>
          <w:tab w:val="num" w:pos="5760"/>
        </w:tabs>
        <w:ind w:left="5760" w:hanging="360"/>
      </w:pPr>
      <w:rPr>
        <w:rFonts w:ascii="Arial" w:hAnsi="Arial" w:hint="default"/>
      </w:rPr>
    </w:lvl>
    <w:lvl w:ilvl="8" w:tplc="3B4058C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7137E1"/>
    <w:multiLevelType w:val="multilevel"/>
    <w:tmpl w:val="5B3696F2"/>
    <w:lvl w:ilvl="0">
      <w:start w:val="1"/>
      <w:numFmt w:val="decimal"/>
      <w:pStyle w:val="ListNumberNoSpacing"/>
      <w:lvlText w:val="%1."/>
      <w:lvlJc w:val="left"/>
      <w:pPr>
        <w:ind w:left="340" w:hanging="340"/>
      </w:pPr>
      <w:rPr>
        <w:rFonts w:hint="default"/>
      </w:rPr>
    </w:lvl>
    <w:lvl w:ilvl="1">
      <w:start w:val="1"/>
      <w:numFmt w:val="lowerLetter"/>
      <w:pStyle w:val="ListNumberNoSpacing2"/>
      <w:lvlText w:val="%2."/>
      <w:lvlJc w:val="left"/>
      <w:pPr>
        <w:ind w:left="680" w:hanging="340"/>
      </w:pPr>
      <w:rPr>
        <w:rFonts w:hint="default"/>
      </w:rPr>
    </w:lvl>
    <w:lvl w:ilvl="2">
      <w:start w:val="1"/>
      <w:numFmt w:val="bullet"/>
      <w:pStyle w:val="ListNumberNoSpacing3"/>
      <w:lvlText w:val=""/>
      <w:lvlJc w:val="left"/>
      <w:pPr>
        <w:ind w:left="1020" w:hanging="340"/>
      </w:pPr>
      <w:rPr>
        <w:rFonts w:ascii="Symbol" w:hAnsi="Symbol"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bullet"/>
      <w:lvlText w:val=""/>
      <w:lvlJc w:val="left"/>
      <w:pPr>
        <w:ind w:left="2040" w:hanging="340"/>
      </w:pPr>
      <w:rPr>
        <w:rFonts w:ascii="Symbol" w:hAnsi="Symbol"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bullet"/>
      <w:lvlText w:val=""/>
      <w:lvlJc w:val="left"/>
      <w:pPr>
        <w:ind w:left="3060" w:hanging="340"/>
      </w:pPr>
      <w:rPr>
        <w:rFonts w:ascii="Symbol" w:hAnsi="Symbol" w:hint="default"/>
      </w:rPr>
    </w:lvl>
  </w:abstractNum>
  <w:abstractNum w:abstractNumId="33" w15:restartNumberingAfterBreak="0">
    <w:nsid w:val="5C934686"/>
    <w:multiLevelType w:val="multilevel"/>
    <w:tmpl w:val="DAD4A89A"/>
    <w:numStyleLink w:val="ListStyle-ListNumber"/>
  </w:abstractNum>
  <w:abstractNum w:abstractNumId="34" w15:restartNumberingAfterBreak="0">
    <w:nsid w:val="5CA86B7C"/>
    <w:multiLevelType w:val="hybridMultilevel"/>
    <w:tmpl w:val="962CABC4"/>
    <w:lvl w:ilvl="0" w:tplc="2F1A484E">
      <w:start w:val="1"/>
      <w:numFmt w:val="bullet"/>
      <w:lvlText w:val="•"/>
      <w:lvlJc w:val="left"/>
      <w:pPr>
        <w:tabs>
          <w:tab w:val="num" w:pos="720"/>
        </w:tabs>
        <w:ind w:left="720" w:hanging="360"/>
      </w:pPr>
      <w:rPr>
        <w:rFonts w:ascii="Arial" w:hAnsi="Arial" w:hint="default"/>
      </w:rPr>
    </w:lvl>
    <w:lvl w:ilvl="1" w:tplc="6B9015B0" w:tentative="1">
      <w:start w:val="1"/>
      <w:numFmt w:val="bullet"/>
      <w:lvlText w:val="•"/>
      <w:lvlJc w:val="left"/>
      <w:pPr>
        <w:tabs>
          <w:tab w:val="num" w:pos="1440"/>
        </w:tabs>
        <w:ind w:left="1440" w:hanging="360"/>
      </w:pPr>
      <w:rPr>
        <w:rFonts w:ascii="Arial" w:hAnsi="Arial" w:hint="default"/>
      </w:rPr>
    </w:lvl>
    <w:lvl w:ilvl="2" w:tplc="58A4EAF0" w:tentative="1">
      <w:start w:val="1"/>
      <w:numFmt w:val="bullet"/>
      <w:lvlText w:val="•"/>
      <w:lvlJc w:val="left"/>
      <w:pPr>
        <w:tabs>
          <w:tab w:val="num" w:pos="2160"/>
        </w:tabs>
        <w:ind w:left="2160" w:hanging="360"/>
      </w:pPr>
      <w:rPr>
        <w:rFonts w:ascii="Arial" w:hAnsi="Arial" w:hint="default"/>
      </w:rPr>
    </w:lvl>
    <w:lvl w:ilvl="3" w:tplc="80220CD2" w:tentative="1">
      <w:start w:val="1"/>
      <w:numFmt w:val="bullet"/>
      <w:lvlText w:val="•"/>
      <w:lvlJc w:val="left"/>
      <w:pPr>
        <w:tabs>
          <w:tab w:val="num" w:pos="2880"/>
        </w:tabs>
        <w:ind w:left="2880" w:hanging="360"/>
      </w:pPr>
      <w:rPr>
        <w:rFonts w:ascii="Arial" w:hAnsi="Arial" w:hint="default"/>
      </w:rPr>
    </w:lvl>
    <w:lvl w:ilvl="4" w:tplc="1C7C4A66" w:tentative="1">
      <w:start w:val="1"/>
      <w:numFmt w:val="bullet"/>
      <w:lvlText w:val="•"/>
      <w:lvlJc w:val="left"/>
      <w:pPr>
        <w:tabs>
          <w:tab w:val="num" w:pos="3600"/>
        </w:tabs>
        <w:ind w:left="3600" w:hanging="360"/>
      </w:pPr>
      <w:rPr>
        <w:rFonts w:ascii="Arial" w:hAnsi="Arial" w:hint="default"/>
      </w:rPr>
    </w:lvl>
    <w:lvl w:ilvl="5" w:tplc="84703500" w:tentative="1">
      <w:start w:val="1"/>
      <w:numFmt w:val="bullet"/>
      <w:lvlText w:val="•"/>
      <w:lvlJc w:val="left"/>
      <w:pPr>
        <w:tabs>
          <w:tab w:val="num" w:pos="4320"/>
        </w:tabs>
        <w:ind w:left="4320" w:hanging="360"/>
      </w:pPr>
      <w:rPr>
        <w:rFonts w:ascii="Arial" w:hAnsi="Arial" w:hint="default"/>
      </w:rPr>
    </w:lvl>
    <w:lvl w:ilvl="6" w:tplc="960E220C" w:tentative="1">
      <w:start w:val="1"/>
      <w:numFmt w:val="bullet"/>
      <w:lvlText w:val="•"/>
      <w:lvlJc w:val="left"/>
      <w:pPr>
        <w:tabs>
          <w:tab w:val="num" w:pos="5040"/>
        </w:tabs>
        <w:ind w:left="5040" w:hanging="360"/>
      </w:pPr>
      <w:rPr>
        <w:rFonts w:ascii="Arial" w:hAnsi="Arial" w:hint="default"/>
      </w:rPr>
    </w:lvl>
    <w:lvl w:ilvl="7" w:tplc="A4387A32" w:tentative="1">
      <w:start w:val="1"/>
      <w:numFmt w:val="bullet"/>
      <w:lvlText w:val="•"/>
      <w:lvlJc w:val="left"/>
      <w:pPr>
        <w:tabs>
          <w:tab w:val="num" w:pos="5760"/>
        </w:tabs>
        <w:ind w:left="5760" w:hanging="360"/>
      </w:pPr>
      <w:rPr>
        <w:rFonts w:ascii="Arial" w:hAnsi="Arial" w:hint="default"/>
      </w:rPr>
    </w:lvl>
    <w:lvl w:ilvl="8" w:tplc="54443FC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DBF3EBF"/>
    <w:multiLevelType w:val="hybridMultilevel"/>
    <w:tmpl w:val="BAF4B088"/>
    <w:lvl w:ilvl="0" w:tplc="EE34F6F8">
      <w:start w:val="1"/>
      <w:numFmt w:val="bullet"/>
      <w:lvlText w:val="•"/>
      <w:lvlJc w:val="left"/>
      <w:pPr>
        <w:tabs>
          <w:tab w:val="num" w:pos="720"/>
        </w:tabs>
        <w:ind w:left="720" w:hanging="360"/>
      </w:pPr>
      <w:rPr>
        <w:rFonts w:ascii="Arial" w:hAnsi="Arial" w:hint="default"/>
      </w:rPr>
    </w:lvl>
    <w:lvl w:ilvl="1" w:tplc="0CDEF874" w:tentative="1">
      <w:start w:val="1"/>
      <w:numFmt w:val="bullet"/>
      <w:lvlText w:val="•"/>
      <w:lvlJc w:val="left"/>
      <w:pPr>
        <w:tabs>
          <w:tab w:val="num" w:pos="1440"/>
        </w:tabs>
        <w:ind w:left="1440" w:hanging="360"/>
      </w:pPr>
      <w:rPr>
        <w:rFonts w:ascii="Arial" w:hAnsi="Arial" w:hint="default"/>
      </w:rPr>
    </w:lvl>
    <w:lvl w:ilvl="2" w:tplc="03424836" w:tentative="1">
      <w:start w:val="1"/>
      <w:numFmt w:val="bullet"/>
      <w:lvlText w:val="•"/>
      <w:lvlJc w:val="left"/>
      <w:pPr>
        <w:tabs>
          <w:tab w:val="num" w:pos="2160"/>
        </w:tabs>
        <w:ind w:left="2160" w:hanging="360"/>
      </w:pPr>
      <w:rPr>
        <w:rFonts w:ascii="Arial" w:hAnsi="Arial" w:hint="default"/>
      </w:rPr>
    </w:lvl>
    <w:lvl w:ilvl="3" w:tplc="B274BB04" w:tentative="1">
      <w:start w:val="1"/>
      <w:numFmt w:val="bullet"/>
      <w:lvlText w:val="•"/>
      <w:lvlJc w:val="left"/>
      <w:pPr>
        <w:tabs>
          <w:tab w:val="num" w:pos="2880"/>
        </w:tabs>
        <w:ind w:left="2880" w:hanging="360"/>
      </w:pPr>
      <w:rPr>
        <w:rFonts w:ascii="Arial" w:hAnsi="Arial" w:hint="default"/>
      </w:rPr>
    </w:lvl>
    <w:lvl w:ilvl="4" w:tplc="3F4EF8D0" w:tentative="1">
      <w:start w:val="1"/>
      <w:numFmt w:val="bullet"/>
      <w:lvlText w:val="•"/>
      <w:lvlJc w:val="left"/>
      <w:pPr>
        <w:tabs>
          <w:tab w:val="num" w:pos="3600"/>
        </w:tabs>
        <w:ind w:left="3600" w:hanging="360"/>
      </w:pPr>
      <w:rPr>
        <w:rFonts w:ascii="Arial" w:hAnsi="Arial" w:hint="default"/>
      </w:rPr>
    </w:lvl>
    <w:lvl w:ilvl="5" w:tplc="C7DA991A" w:tentative="1">
      <w:start w:val="1"/>
      <w:numFmt w:val="bullet"/>
      <w:lvlText w:val="•"/>
      <w:lvlJc w:val="left"/>
      <w:pPr>
        <w:tabs>
          <w:tab w:val="num" w:pos="4320"/>
        </w:tabs>
        <w:ind w:left="4320" w:hanging="360"/>
      </w:pPr>
      <w:rPr>
        <w:rFonts w:ascii="Arial" w:hAnsi="Arial" w:hint="default"/>
      </w:rPr>
    </w:lvl>
    <w:lvl w:ilvl="6" w:tplc="FF88A5D8" w:tentative="1">
      <w:start w:val="1"/>
      <w:numFmt w:val="bullet"/>
      <w:lvlText w:val="•"/>
      <w:lvlJc w:val="left"/>
      <w:pPr>
        <w:tabs>
          <w:tab w:val="num" w:pos="5040"/>
        </w:tabs>
        <w:ind w:left="5040" w:hanging="360"/>
      </w:pPr>
      <w:rPr>
        <w:rFonts w:ascii="Arial" w:hAnsi="Arial" w:hint="default"/>
      </w:rPr>
    </w:lvl>
    <w:lvl w:ilvl="7" w:tplc="F9724B1E" w:tentative="1">
      <w:start w:val="1"/>
      <w:numFmt w:val="bullet"/>
      <w:lvlText w:val="•"/>
      <w:lvlJc w:val="left"/>
      <w:pPr>
        <w:tabs>
          <w:tab w:val="num" w:pos="5760"/>
        </w:tabs>
        <w:ind w:left="5760" w:hanging="360"/>
      </w:pPr>
      <w:rPr>
        <w:rFonts w:ascii="Arial" w:hAnsi="Arial" w:hint="default"/>
      </w:rPr>
    </w:lvl>
    <w:lvl w:ilvl="8" w:tplc="56601B6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F8D72FB"/>
    <w:multiLevelType w:val="multilevel"/>
    <w:tmpl w:val="E206AE8E"/>
    <w:styleLink w:val="ListStyle-HeadingsNoNumber"/>
    <w:lvl w:ilvl="0">
      <w:start w:val="1"/>
      <w:numFmt w:val="none"/>
      <w:lvlText w:val=""/>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600B600B"/>
    <w:multiLevelType w:val="multilevel"/>
    <w:tmpl w:val="CD6ADD40"/>
    <w:styleLink w:val="Style1"/>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A713FE6"/>
    <w:multiLevelType w:val="multilevel"/>
    <w:tmpl w:val="E9CA6A6C"/>
    <w:numStyleLink w:val="ListStyle-ListBullet"/>
  </w:abstractNum>
  <w:abstractNum w:abstractNumId="39" w15:restartNumberingAfterBreak="0">
    <w:nsid w:val="75BA41BD"/>
    <w:multiLevelType w:val="hybridMultilevel"/>
    <w:tmpl w:val="72140BC0"/>
    <w:lvl w:ilvl="0" w:tplc="3D9C0CB8">
      <w:start w:val="1"/>
      <w:numFmt w:val="bullet"/>
      <w:lvlText w:val="•"/>
      <w:lvlJc w:val="left"/>
      <w:pPr>
        <w:tabs>
          <w:tab w:val="num" w:pos="720"/>
        </w:tabs>
        <w:ind w:left="720" w:hanging="360"/>
      </w:pPr>
      <w:rPr>
        <w:rFonts w:ascii="Arial" w:hAnsi="Arial" w:hint="default"/>
      </w:rPr>
    </w:lvl>
    <w:lvl w:ilvl="1" w:tplc="71CE695A" w:tentative="1">
      <w:start w:val="1"/>
      <w:numFmt w:val="bullet"/>
      <w:lvlText w:val="•"/>
      <w:lvlJc w:val="left"/>
      <w:pPr>
        <w:tabs>
          <w:tab w:val="num" w:pos="1440"/>
        </w:tabs>
        <w:ind w:left="1440" w:hanging="360"/>
      </w:pPr>
      <w:rPr>
        <w:rFonts w:ascii="Arial" w:hAnsi="Arial" w:hint="default"/>
      </w:rPr>
    </w:lvl>
    <w:lvl w:ilvl="2" w:tplc="3120EDCE" w:tentative="1">
      <w:start w:val="1"/>
      <w:numFmt w:val="bullet"/>
      <w:lvlText w:val="•"/>
      <w:lvlJc w:val="left"/>
      <w:pPr>
        <w:tabs>
          <w:tab w:val="num" w:pos="2160"/>
        </w:tabs>
        <w:ind w:left="2160" w:hanging="360"/>
      </w:pPr>
      <w:rPr>
        <w:rFonts w:ascii="Arial" w:hAnsi="Arial" w:hint="default"/>
      </w:rPr>
    </w:lvl>
    <w:lvl w:ilvl="3" w:tplc="84E0E392" w:tentative="1">
      <w:start w:val="1"/>
      <w:numFmt w:val="bullet"/>
      <w:lvlText w:val="•"/>
      <w:lvlJc w:val="left"/>
      <w:pPr>
        <w:tabs>
          <w:tab w:val="num" w:pos="2880"/>
        </w:tabs>
        <w:ind w:left="2880" w:hanging="360"/>
      </w:pPr>
      <w:rPr>
        <w:rFonts w:ascii="Arial" w:hAnsi="Arial" w:hint="default"/>
      </w:rPr>
    </w:lvl>
    <w:lvl w:ilvl="4" w:tplc="1AF0A9D6" w:tentative="1">
      <w:start w:val="1"/>
      <w:numFmt w:val="bullet"/>
      <w:lvlText w:val="•"/>
      <w:lvlJc w:val="left"/>
      <w:pPr>
        <w:tabs>
          <w:tab w:val="num" w:pos="3600"/>
        </w:tabs>
        <w:ind w:left="3600" w:hanging="360"/>
      </w:pPr>
      <w:rPr>
        <w:rFonts w:ascii="Arial" w:hAnsi="Arial" w:hint="default"/>
      </w:rPr>
    </w:lvl>
    <w:lvl w:ilvl="5" w:tplc="28A0F094" w:tentative="1">
      <w:start w:val="1"/>
      <w:numFmt w:val="bullet"/>
      <w:lvlText w:val="•"/>
      <w:lvlJc w:val="left"/>
      <w:pPr>
        <w:tabs>
          <w:tab w:val="num" w:pos="4320"/>
        </w:tabs>
        <w:ind w:left="4320" w:hanging="360"/>
      </w:pPr>
      <w:rPr>
        <w:rFonts w:ascii="Arial" w:hAnsi="Arial" w:hint="default"/>
      </w:rPr>
    </w:lvl>
    <w:lvl w:ilvl="6" w:tplc="F79E12B2" w:tentative="1">
      <w:start w:val="1"/>
      <w:numFmt w:val="bullet"/>
      <w:lvlText w:val="•"/>
      <w:lvlJc w:val="left"/>
      <w:pPr>
        <w:tabs>
          <w:tab w:val="num" w:pos="5040"/>
        </w:tabs>
        <w:ind w:left="5040" w:hanging="360"/>
      </w:pPr>
      <w:rPr>
        <w:rFonts w:ascii="Arial" w:hAnsi="Arial" w:hint="default"/>
      </w:rPr>
    </w:lvl>
    <w:lvl w:ilvl="7" w:tplc="AF2EF224" w:tentative="1">
      <w:start w:val="1"/>
      <w:numFmt w:val="bullet"/>
      <w:lvlText w:val="•"/>
      <w:lvlJc w:val="left"/>
      <w:pPr>
        <w:tabs>
          <w:tab w:val="num" w:pos="5760"/>
        </w:tabs>
        <w:ind w:left="5760" w:hanging="360"/>
      </w:pPr>
      <w:rPr>
        <w:rFonts w:ascii="Arial" w:hAnsi="Arial" w:hint="default"/>
      </w:rPr>
    </w:lvl>
    <w:lvl w:ilvl="8" w:tplc="EFC6179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7536A25"/>
    <w:multiLevelType w:val="multilevel"/>
    <w:tmpl w:val="DBF02CFE"/>
    <w:numStyleLink w:val="ListStyle-TableListBullet"/>
  </w:abstractNum>
  <w:abstractNum w:abstractNumId="41" w15:restartNumberingAfterBreak="0">
    <w:nsid w:val="79CE2EE4"/>
    <w:multiLevelType w:val="hybridMultilevel"/>
    <w:tmpl w:val="39F4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16990"/>
    <w:multiLevelType w:val="multilevel"/>
    <w:tmpl w:val="0406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6C343D"/>
    <w:multiLevelType w:val="multilevel"/>
    <w:tmpl w:val="E206AE8E"/>
    <w:numStyleLink w:val="ListStyle-HeadingsNoNumber"/>
  </w:abstractNum>
  <w:num w:numId="1" w16cid:durableId="1070615480">
    <w:abstractNumId w:val="19"/>
  </w:num>
  <w:num w:numId="2" w16cid:durableId="1504471321">
    <w:abstractNumId w:val="16"/>
  </w:num>
  <w:num w:numId="3" w16cid:durableId="926695711">
    <w:abstractNumId w:val="5"/>
  </w:num>
  <w:num w:numId="4" w16cid:durableId="1890457838">
    <w:abstractNumId w:val="36"/>
  </w:num>
  <w:num w:numId="5" w16cid:durableId="267933485">
    <w:abstractNumId w:val="13"/>
  </w:num>
  <w:num w:numId="6" w16cid:durableId="538208499">
    <w:abstractNumId w:val="25"/>
  </w:num>
  <w:num w:numId="7" w16cid:durableId="73404859">
    <w:abstractNumId w:val="20"/>
  </w:num>
  <w:num w:numId="8" w16cid:durableId="1440837720">
    <w:abstractNumId w:val="15"/>
  </w:num>
  <w:num w:numId="9" w16cid:durableId="657727272">
    <w:abstractNumId w:val="28"/>
  </w:num>
  <w:num w:numId="10" w16cid:durableId="1868910300">
    <w:abstractNumId w:val="17"/>
  </w:num>
  <w:num w:numId="11" w16cid:durableId="128255142">
    <w:abstractNumId w:val="42"/>
  </w:num>
  <w:num w:numId="12" w16cid:durableId="9338471">
    <w:abstractNumId w:val="8"/>
  </w:num>
  <w:num w:numId="13" w16cid:durableId="1501651436">
    <w:abstractNumId w:val="27"/>
    <w:lvlOverride w:ilvl="0">
      <w:lvl w:ilvl="0">
        <w:start w:val="1"/>
        <w:numFmt w:val="decimal"/>
        <w:pStyle w:val="Heading1"/>
        <w:lvlText w:val="%1."/>
        <w:lvlJc w:val="left"/>
        <w:pPr>
          <w:ind w:left="1077" w:hanging="1077"/>
        </w:pPr>
        <w:rPr>
          <w:rFonts w:asciiTheme="majorHAnsi" w:hAnsiTheme="majorHAnsi" w:cstheme="majorHAnsi" w:hint="default"/>
        </w:rPr>
      </w:lvl>
    </w:lvlOverride>
  </w:num>
  <w:num w:numId="14" w16cid:durableId="267859884">
    <w:abstractNumId w:val="43"/>
  </w:num>
  <w:num w:numId="15" w16cid:durableId="185872608">
    <w:abstractNumId w:val="14"/>
  </w:num>
  <w:num w:numId="16" w16cid:durableId="1136066695">
    <w:abstractNumId w:val="9"/>
  </w:num>
  <w:num w:numId="17" w16cid:durableId="80030097">
    <w:abstractNumId w:val="38"/>
  </w:num>
  <w:num w:numId="18" w16cid:durableId="1764371784">
    <w:abstractNumId w:val="3"/>
  </w:num>
  <w:num w:numId="19" w16cid:durableId="1334532911">
    <w:abstractNumId w:val="2"/>
  </w:num>
  <w:num w:numId="20" w16cid:durableId="578095698">
    <w:abstractNumId w:val="18"/>
  </w:num>
  <w:num w:numId="21" w16cid:durableId="670067731">
    <w:abstractNumId w:val="33"/>
  </w:num>
  <w:num w:numId="22" w16cid:durableId="1485580754">
    <w:abstractNumId w:val="1"/>
  </w:num>
  <w:num w:numId="23" w16cid:durableId="234513385">
    <w:abstractNumId w:val="0"/>
  </w:num>
  <w:num w:numId="24" w16cid:durableId="1327056413">
    <w:abstractNumId w:val="32"/>
  </w:num>
  <w:num w:numId="25" w16cid:durableId="185102246">
    <w:abstractNumId w:val="10"/>
  </w:num>
  <w:num w:numId="26" w16cid:durableId="585190846">
    <w:abstractNumId w:val="37"/>
  </w:num>
  <w:num w:numId="27" w16cid:durableId="1976983630">
    <w:abstractNumId w:val="40"/>
  </w:num>
  <w:num w:numId="28" w16cid:durableId="1272132837">
    <w:abstractNumId w:val="21"/>
  </w:num>
  <w:num w:numId="29" w16cid:durableId="336615734">
    <w:abstractNumId w:val="12"/>
  </w:num>
  <w:num w:numId="30" w16cid:durableId="653263791">
    <w:abstractNumId w:val="30"/>
  </w:num>
  <w:num w:numId="31" w16cid:durableId="1260524367">
    <w:abstractNumId w:val="11"/>
  </w:num>
  <w:num w:numId="32" w16cid:durableId="1812795400">
    <w:abstractNumId w:val="39"/>
  </w:num>
  <w:num w:numId="33" w16cid:durableId="1809131116">
    <w:abstractNumId w:val="23"/>
  </w:num>
  <w:num w:numId="34" w16cid:durableId="1967614410">
    <w:abstractNumId w:val="34"/>
  </w:num>
  <w:num w:numId="35" w16cid:durableId="277568">
    <w:abstractNumId w:val="26"/>
  </w:num>
  <w:num w:numId="36" w16cid:durableId="1658419406">
    <w:abstractNumId w:val="31"/>
  </w:num>
  <w:num w:numId="37" w16cid:durableId="1196578553">
    <w:abstractNumId w:val="35"/>
  </w:num>
  <w:num w:numId="38" w16cid:durableId="656423819">
    <w:abstractNumId w:val="41"/>
  </w:num>
  <w:num w:numId="39" w16cid:durableId="45303486">
    <w:abstractNumId w:val="22"/>
  </w:num>
  <w:num w:numId="40" w16cid:durableId="511647021">
    <w:abstractNumId w:val="7"/>
  </w:num>
  <w:num w:numId="41" w16cid:durableId="942109676">
    <w:abstractNumId w:val="4"/>
  </w:num>
  <w:num w:numId="42" w16cid:durableId="1926721068">
    <w:abstractNumId w:val="29"/>
  </w:num>
  <w:num w:numId="43" w16cid:durableId="1009455117">
    <w:abstractNumId w:val="6"/>
  </w:num>
  <w:num w:numId="44" w16cid:durableId="449671360">
    <w:abstractNumId w:val="10"/>
  </w:num>
  <w:num w:numId="45" w16cid:durableId="1588491390">
    <w:abstractNumId w:val="24"/>
  </w:num>
  <w:num w:numId="46" w16cid:durableId="294219194">
    <w:abstractNumId w:val="27"/>
  </w:num>
  <w:num w:numId="47" w16cid:durableId="1855266147">
    <w:abstractNumId w:val="43"/>
  </w:num>
  <w:num w:numId="48" w16cid:durableId="842859519">
    <w:abstractNumId w:val="27"/>
    <w:lvlOverride w:ilvl="0">
      <w:lvl w:ilvl="0">
        <w:start w:val="1"/>
        <w:numFmt w:val="decimal"/>
        <w:pStyle w:val="Heading1"/>
        <w:lvlText w:val="%1."/>
        <w:lvlJc w:val="left"/>
        <w:pPr>
          <w:ind w:left="1077" w:hanging="1077"/>
        </w:pPr>
        <w:rPr>
          <w:rFonts w:asciiTheme="majorHAnsi" w:hAnsiTheme="majorHAnsi" w:cstheme="majorHAnsi" w:hint="default"/>
        </w:rPr>
      </w:lvl>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63"/>
    <w:rsid w:val="00022AC9"/>
    <w:rsid w:val="0002377C"/>
    <w:rsid w:val="000339D4"/>
    <w:rsid w:val="00047131"/>
    <w:rsid w:val="000539BA"/>
    <w:rsid w:val="00070403"/>
    <w:rsid w:val="00070621"/>
    <w:rsid w:val="00072537"/>
    <w:rsid w:val="00080650"/>
    <w:rsid w:val="00085320"/>
    <w:rsid w:val="000A1367"/>
    <w:rsid w:val="000A6891"/>
    <w:rsid w:val="000B2816"/>
    <w:rsid w:val="000C2B5A"/>
    <w:rsid w:val="000C4B62"/>
    <w:rsid w:val="000D5155"/>
    <w:rsid w:val="000D687F"/>
    <w:rsid w:val="000E439B"/>
    <w:rsid w:val="000F77E8"/>
    <w:rsid w:val="00101E51"/>
    <w:rsid w:val="001027B9"/>
    <w:rsid w:val="0011108A"/>
    <w:rsid w:val="00121147"/>
    <w:rsid w:val="001218A0"/>
    <w:rsid w:val="00121E49"/>
    <w:rsid w:val="00126012"/>
    <w:rsid w:val="00132331"/>
    <w:rsid w:val="001364EC"/>
    <w:rsid w:val="00152F09"/>
    <w:rsid w:val="0016343C"/>
    <w:rsid w:val="0016577F"/>
    <w:rsid w:val="00170D9C"/>
    <w:rsid w:val="00173F99"/>
    <w:rsid w:val="00174749"/>
    <w:rsid w:val="001761FE"/>
    <w:rsid w:val="00183532"/>
    <w:rsid w:val="00183672"/>
    <w:rsid w:val="00185380"/>
    <w:rsid w:val="001928BE"/>
    <w:rsid w:val="00193B81"/>
    <w:rsid w:val="00194E2D"/>
    <w:rsid w:val="001A277D"/>
    <w:rsid w:val="001A66C4"/>
    <w:rsid w:val="001B7739"/>
    <w:rsid w:val="001C01F4"/>
    <w:rsid w:val="001C546C"/>
    <w:rsid w:val="001D4E06"/>
    <w:rsid w:val="001D591F"/>
    <w:rsid w:val="001E1CDA"/>
    <w:rsid w:val="00223A99"/>
    <w:rsid w:val="00225E1A"/>
    <w:rsid w:val="00226695"/>
    <w:rsid w:val="002540A3"/>
    <w:rsid w:val="00255416"/>
    <w:rsid w:val="00255829"/>
    <w:rsid w:val="00262801"/>
    <w:rsid w:val="00263F0F"/>
    <w:rsid w:val="00275004"/>
    <w:rsid w:val="002835DF"/>
    <w:rsid w:val="00292C1A"/>
    <w:rsid w:val="00294F31"/>
    <w:rsid w:val="00295D59"/>
    <w:rsid w:val="002A77AC"/>
    <w:rsid w:val="002C269E"/>
    <w:rsid w:val="002C41CC"/>
    <w:rsid w:val="002D00D4"/>
    <w:rsid w:val="002D7A8A"/>
    <w:rsid w:val="002E29D3"/>
    <w:rsid w:val="002E57E7"/>
    <w:rsid w:val="002F3DC6"/>
    <w:rsid w:val="00300B71"/>
    <w:rsid w:val="003045EB"/>
    <w:rsid w:val="003059AC"/>
    <w:rsid w:val="0030711D"/>
    <w:rsid w:val="003079B3"/>
    <w:rsid w:val="003113D5"/>
    <w:rsid w:val="00311E8A"/>
    <w:rsid w:val="0031410A"/>
    <w:rsid w:val="00315F8B"/>
    <w:rsid w:val="00316F7D"/>
    <w:rsid w:val="00324648"/>
    <w:rsid w:val="00325718"/>
    <w:rsid w:val="003549D3"/>
    <w:rsid w:val="00374FC4"/>
    <w:rsid w:val="00382BCA"/>
    <w:rsid w:val="00386B36"/>
    <w:rsid w:val="003873A2"/>
    <w:rsid w:val="0039290C"/>
    <w:rsid w:val="003B36A4"/>
    <w:rsid w:val="003D43EF"/>
    <w:rsid w:val="003E0690"/>
    <w:rsid w:val="003E16BB"/>
    <w:rsid w:val="003E6404"/>
    <w:rsid w:val="003F0E44"/>
    <w:rsid w:val="003F6855"/>
    <w:rsid w:val="00400966"/>
    <w:rsid w:val="0040369B"/>
    <w:rsid w:val="00411E83"/>
    <w:rsid w:val="00423C25"/>
    <w:rsid w:val="00444A77"/>
    <w:rsid w:val="0044726C"/>
    <w:rsid w:val="00455AB2"/>
    <w:rsid w:val="0046032E"/>
    <w:rsid w:val="00464AB6"/>
    <w:rsid w:val="0047038D"/>
    <w:rsid w:val="00474DC2"/>
    <w:rsid w:val="00475984"/>
    <w:rsid w:val="00484F8A"/>
    <w:rsid w:val="00486F13"/>
    <w:rsid w:val="00492075"/>
    <w:rsid w:val="00493F79"/>
    <w:rsid w:val="004A7379"/>
    <w:rsid w:val="004B1C16"/>
    <w:rsid w:val="004D1CED"/>
    <w:rsid w:val="004D3BFE"/>
    <w:rsid w:val="004D6DB7"/>
    <w:rsid w:val="004D706A"/>
    <w:rsid w:val="004E5406"/>
    <w:rsid w:val="004E6917"/>
    <w:rsid w:val="004F0E5B"/>
    <w:rsid w:val="004F1265"/>
    <w:rsid w:val="004F21F8"/>
    <w:rsid w:val="004F5FD8"/>
    <w:rsid w:val="005128E4"/>
    <w:rsid w:val="005171BF"/>
    <w:rsid w:val="005327A4"/>
    <w:rsid w:val="00532E9E"/>
    <w:rsid w:val="00536CF8"/>
    <w:rsid w:val="00564BA8"/>
    <w:rsid w:val="00587A7F"/>
    <w:rsid w:val="0059464E"/>
    <w:rsid w:val="005967D0"/>
    <w:rsid w:val="005A0520"/>
    <w:rsid w:val="005A1D67"/>
    <w:rsid w:val="005A29E2"/>
    <w:rsid w:val="005A3197"/>
    <w:rsid w:val="005B7291"/>
    <w:rsid w:val="005C5630"/>
    <w:rsid w:val="005E7F8D"/>
    <w:rsid w:val="005F6F36"/>
    <w:rsid w:val="006010F6"/>
    <w:rsid w:val="00602B2D"/>
    <w:rsid w:val="00603BF7"/>
    <w:rsid w:val="00607963"/>
    <w:rsid w:val="00607AD8"/>
    <w:rsid w:val="006143F6"/>
    <w:rsid w:val="00617923"/>
    <w:rsid w:val="0062645E"/>
    <w:rsid w:val="0063464A"/>
    <w:rsid w:val="00636284"/>
    <w:rsid w:val="00643A98"/>
    <w:rsid w:val="006537F7"/>
    <w:rsid w:val="0066192C"/>
    <w:rsid w:val="00661D05"/>
    <w:rsid w:val="00662274"/>
    <w:rsid w:val="006762CB"/>
    <w:rsid w:val="00691963"/>
    <w:rsid w:val="006948A7"/>
    <w:rsid w:val="006A024B"/>
    <w:rsid w:val="006A24A4"/>
    <w:rsid w:val="006A417C"/>
    <w:rsid w:val="006A5762"/>
    <w:rsid w:val="006A6DA9"/>
    <w:rsid w:val="006B72C7"/>
    <w:rsid w:val="006D166E"/>
    <w:rsid w:val="006D21F6"/>
    <w:rsid w:val="006D4D5D"/>
    <w:rsid w:val="006E1326"/>
    <w:rsid w:val="006F592A"/>
    <w:rsid w:val="007055A4"/>
    <w:rsid w:val="00705F10"/>
    <w:rsid w:val="007075B4"/>
    <w:rsid w:val="007114D0"/>
    <w:rsid w:val="00713317"/>
    <w:rsid w:val="007164EE"/>
    <w:rsid w:val="00736E77"/>
    <w:rsid w:val="00737210"/>
    <w:rsid w:val="00740BD4"/>
    <w:rsid w:val="00740E6F"/>
    <w:rsid w:val="0074442F"/>
    <w:rsid w:val="007479D5"/>
    <w:rsid w:val="00752732"/>
    <w:rsid w:val="00753A55"/>
    <w:rsid w:val="00757A7B"/>
    <w:rsid w:val="00760A0D"/>
    <w:rsid w:val="00761F0E"/>
    <w:rsid w:val="007642FF"/>
    <w:rsid w:val="00764DB1"/>
    <w:rsid w:val="007661E6"/>
    <w:rsid w:val="00767062"/>
    <w:rsid w:val="00767CD0"/>
    <w:rsid w:val="00771FB4"/>
    <w:rsid w:val="007721C2"/>
    <w:rsid w:val="00774572"/>
    <w:rsid w:val="007846FE"/>
    <w:rsid w:val="00790BC4"/>
    <w:rsid w:val="00791E2D"/>
    <w:rsid w:val="00792678"/>
    <w:rsid w:val="007961F8"/>
    <w:rsid w:val="007A628B"/>
    <w:rsid w:val="007A7FF7"/>
    <w:rsid w:val="007B070A"/>
    <w:rsid w:val="007B543D"/>
    <w:rsid w:val="007B6779"/>
    <w:rsid w:val="007C1FF1"/>
    <w:rsid w:val="007C36BE"/>
    <w:rsid w:val="007C7A00"/>
    <w:rsid w:val="007D3AE8"/>
    <w:rsid w:val="007F5F8D"/>
    <w:rsid w:val="00803E0B"/>
    <w:rsid w:val="00806CCD"/>
    <w:rsid w:val="008153A3"/>
    <w:rsid w:val="00815620"/>
    <w:rsid w:val="00815FA0"/>
    <w:rsid w:val="008207AF"/>
    <w:rsid w:val="008265C3"/>
    <w:rsid w:val="008341CC"/>
    <w:rsid w:val="0084111A"/>
    <w:rsid w:val="008428EC"/>
    <w:rsid w:val="00843290"/>
    <w:rsid w:val="00845B68"/>
    <w:rsid w:val="00863DAB"/>
    <w:rsid w:val="0086449F"/>
    <w:rsid w:val="00877D1A"/>
    <w:rsid w:val="00886D9B"/>
    <w:rsid w:val="00896492"/>
    <w:rsid w:val="008B167B"/>
    <w:rsid w:val="008B5C75"/>
    <w:rsid w:val="008C7A6B"/>
    <w:rsid w:val="008F1D79"/>
    <w:rsid w:val="008F2B72"/>
    <w:rsid w:val="008F4923"/>
    <w:rsid w:val="008F563E"/>
    <w:rsid w:val="009021E5"/>
    <w:rsid w:val="009048A7"/>
    <w:rsid w:val="00905A1A"/>
    <w:rsid w:val="009154B1"/>
    <w:rsid w:val="00916117"/>
    <w:rsid w:val="0091645C"/>
    <w:rsid w:val="00921CD7"/>
    <w:rsid w:val="0092725A"/>
    <w:rsid w:val="00932B4D"/>
    <w:rsid w:val="00933929"/>
    <w:rsid w:val="00946872"/>
    <w:rsid w:val="00946D91"/>
    <w:rsid w:val="009511D1"/>
    <w:rsid w:val="00973155"/>
    <w:rsid w:val="009770B9"/>
    <w:rsid w:val="00984AEA"/>
    <w:rsid w:val="00986917"/>
    <w:rsid w:val="00993103"/>
    <w:rsid w:val="00995017"/>
    <w:rsid w:val="009A0B58"/>
    <w:rsid w:val="009B4920"/>
    <w:rsid w:val="009B5B19"/>
    <w:rsid w:val="009C026F"/>
    <w:rsid w:val="009C5F17"/>
    <w:rsid w:val="009D1500"/>
    <w:rsid w:val="009D6B26"/>
    <w:rsid w:val="009D7409"/>
    <w:rsid w:val="009E2246"/>
    <w:rsid w:val="009F20B5"/>
    <w:rsid w:val="009F2996"/>
    <w:rsid w:val="009F33D1"/>
    <w:rsid w:val="009F504C"/>
    <w:rsid w:val="00A01BC5"/>
    <w:rsid w:val="00A27D10"/>
    <w:rsid w:val="00A30710"/>
    <w:rsid w:val="00A329B6"/>
    <w:rsid w:val="00A34100"/>
    <w:rsid w:val="00A34618"/>
    <w:rsid w:val="00A41C53"/>
    <w:rsid w:val="00A45BEE"/>
    <w:rsid w:val="00A51C15"/>
    <w:rsid w:val="00A52F4C"/>
    <w:rsid w:val="00A536DB"/>
    <w:rsid w:val="00A56666"/>
    <w:rsid w:val="00A612E4"/>
    <w:rsid w:val="00A62248"/>
    <w:rsid w:val="00A623AA"/>
    <w:rsid w:val="00A65CB3"/>
    <w:rsid w:val="00A7436F"/>
    <w:rsid w:val="00A91418"/>
    <w:rsid w:val="00A96BA8"/>
    <w:rsid w:val="00AA6C16"/>
    <w:rsid w:val="00AB2551"/>
    <w:rsid w:val="00AB4DD7"/>
    <w:rsid w:val="00AC0529"/>
    <w:rsid w:val="00AC060A"/>
    <w:rsid w:val="00AC5E06"/>
    <w:rsid w:val="00AC5E3C"/>
    <w:rsid w:val="00AD0636"/>
    <w:rsid w:val="00AD106A"/>
    <w:rsid w:val="00AD7BBF"/>
    <w:rsid w:val="00AF2465"/>
    <w:rsid w:val="00AF3A7E"/>
    <w:rsid w:val="00AF5A6A"/>
    <w:rsid w:val="00B04F0A"/>
    <w:rsid w:val="00B07336"/>
    <w:rsid w:val="00B1020C"/>
    <w:rsid w:val="00B154B5"/>
    <w:rsid w:val="00B23CB3"/>
    <w:rsid w:val="00B30F68"/>
    <w:rsid w:val="00B53FC6"/>
    <w:rsid w:val="00B5684C"/>
    <w:rsid w:val="00B57BEB"/>
    <w:rsid w:val="00B62193"/>
    <w:rsid w:val="00B6579B"/>
    <w:rsid w:val="00B67EC7"/>
    <w:rsid w:val="00B72D85"/>
    <w:rsid w:val="00B828D3"/>
    <w:rsid w:val="00B83193"/>
    <w:rsid w:val="00B864A3"/>
    <w:rsid w:val="00BB739E"/>
    <w:rsid w:val="00BD342A"/>
    <w:rsid w:val="00BD6117"/>
    <w:rsid w:val="00BF1495"/>
    <w:rsid w:val="00BF4D1F"/>
    <w:rsid w:val="00BF7FA7"/>
    <w:rsid w:val="00C0193E"/>
    <w:rsid w:val="00C04A5D"/>
    <w:rsid w:val="00C07844"/>
    <w:rsid w:val="00C15B53"/>
    <w:rsid w:val="00C2110B"/>
    <w:rsid w:val="00C26F60"/>
    <w:rsid w:val="00C30467"/>
    <w:rsid w:val="00C374D4"/>
    <w:rsid w:val="00C41FAB"/>
    <w:rsid w:val="00C42947"/>
    <w:rsid w:val="00C45BAC"/>
    <w:rsid w:val="00C5622E"/>
    <w:rsid w:val="00C66721"/>
    <w:rsid w:val="00C73EC2"/>
    <w:rsid w:val="00C80141"/>
    <w:rsid w:val="00C91725"/>
    <w:rsid w:val="00C974D0"/>
    <w:rsid w:val="00CA2C8A"/>
    <w:rsid w:val="00CA42DD"/>
    <w:rsid w:val="00CA71C9"/>
    <w:rsid w:val="00CA7897"/>
    <w:rsid w:val="00CB1C5B"/>
    <w:rsid w:val="00CB1F5B"/>
    <w:rsid w:val="00CB6A31"/>
    <w:rsid w:val="00CC1BB9"/>
    <w:rsid w:val="00CC7FA3"/>
    <w:rsid w:val="00CD6DBF"/>
    <w:rsid w:val="00CE0DE9"/>
    <w:rsid w:val="00CE3444"/>
    <w:rsid w:val="00CE4023"/>
    <w:rsid w:val="00CF1F2C"/>
    <w:rsid w:val="00CF25AD"/>
    <w:rsid w:val="00CF3DCF"/>
    <w:rsid w:val="00D01BBA"/>
    <w:rsid w:val="00D04395"/>
    <w:rsid w:val="00D05209"/>
    <w:rsid w:val="00D0689A"/>
    <w:rsid w:val="00D14CEC"/>
    <w:rsid w:val="00D14DC7"/>
    <w:rsid w:val="00D15DDF"/>
    <w:rsid w:val="00D16CAE"/>
    <w:rsid w:val="00D17261"/>
    <w:rsid w:val="00D17728"/>
    <w:rsid w:val="00D25166"/>
    <w:rsid w:val="00D25290"/>
    <w:rsid w:val="00D31724"/>
    <w:rsid w:val="00D36770"/>
    <w:rsid w:val="00D53385"/>
    <w:rsid w:val="00D539F7"/>
    <w:rsid w:val="00D54C5E"/>
    <w:rsid w:val="00D56568"/>
    <w:rsid w:val="00D6454B"/>
    <w:rsid w:val="00D742A8"/>
    <w:rsid w:val="00D751D6"/>
    <w:rsid w:val="00D76802"/>
    <w:rsid w:val="00D8154E"/>
    <w:rsid w:val="00D86BDC"/>
    <w:rsid w:val="00D86EEA"/>
    <w:rsid w:val="00D961F8"/>
    <w:rsid w:val="00DA2B34"/>
    <w:rsid w:val="00DA44BB"/>
    <w:rsid w:val="00DA7DC4"/>
    <w:rsid w:val="00DB130C"/>
    <w:rsid w:val="00DC1530"/>
    <w:rsid w:val="00DC20BF"/>
    <w:rsid w:val="00DE1308"/>
    <w:rsid w:val="00DF056C"/>
    <w:rsid w:val="00DF22F1"/>
    <w:rsid w:val="00DF4A78"/>
    <w:rsid w:val="00DF4C08"/>
    <w:rsid w:val="00E04F8A"/>
    <w:rsid w:val="00E23900"/>
    <w:rsid w:val="00E26C98"/>
    <w:rsid w:val="00E34738"/>
    <w:rsid w:val="00E37102"/>
    <w:rsid w:val="00E40F70"/>
    <w:rsid w:val="00E4426C"/>
    <w:rsid w:val="00E45C67"/>
    <w:rsid w:val="00E530B8"/>
    <w:rsid w:val="00E54C5C"/>
    <w:rsid w:val="00E61F00"/>
    <w:rsid w:val="00E64EDA"/>
    <w:rsid w:val="00E65A04"/>
    <w:rsid w:val="00E6650F"/>
    <w:rsid w:val="00E670FA"/>
    <w:rsid w:val="00E80C05"/>
    <w:rsid w:val="00E921E9"/>
    <w:rsid w:val="00E93333"/>
    <w:rsid w:val="00E93F9D"/>
    <w:rsid w:val="00EA00D6"/>
    <w:rsid w:val="00EA0570"/>
    <w:rsid w:val="00EA1433"/>
    <w:rsid w:val="00EA18E9"/>
    <w:rsid w:val="00EA1A04"/>
    <w:rsid w:val="00EC3A7B"/>
    <w:rsid w:val="00EC74EF"/>
    <w:rsid w:val="00EE3D57"/>
    <w:rsid w:val="00EE743E"/>
    <w:rsid w:val="00F128D0"/>
    <w:rsid w:val="00F17BC1"/>
    <w:rsid w:val="00F23C84"/>
    <w:rsid w:val="00F24DC0"/>
    <w:rsid w:val="00F25CCF"/>
    <w:rsid w:val="00F317CC"/>
    <w:rsid w:val="00F33696"/>
    <w:rsid w:val="00F33C32"/>
    <w:rsid w:val="00F40247"/>
    <w:rsid w:val="00F404C5"/>
    <w:rsid w:val="00F411E1"/>
    <w:rsid w:val="00F45118"/>
    <w:rsid w:val="00F6086E"/>
    <w:rsid w:val="00F73857"/>
    <w:rsid w:val="00F76942"/>
    <w:rsid w:val="00F77C73"/>
    <w:rsid w:val="00F85505"/>
    <w:rsid w:val="00F87E89"/>
    <w:rsid w:val="00F90F82"/>
    <w:rsid w:val="00F9456C"/>
    <w:rsid w:val="00F94BE4"/>
    <w:rsid w:val="00F94CF8"/>
    <w:rsid w:val="00F9727E"/>
    <w:rsid w:val="00FB1CF5"/>
    <w:rsid w:val="00FB3CFB"/>
    <w:rsid w:val="00FC2FDA"/>
    <w:rsid w:val="00FC3FB0"/>
    <w:rsid w:val="00FD012D"/>
    <w:rsid w:val="00FD0E5E"/>
    <w:rsid w:val="00FD40FB"/>
    <w:rsid w:val="00FD448B"/>
    <w:rsid w:val="00FD62BC"/>
    <w:rsid w:val="00FF5136"/>
    <w:rsid w:val="300178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0AADE"/>
  <w15:docId w15:val="{2465AB91-41C3-45B7-BD6F-BF2D7B80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1" w:qFormat="1"/>
    <w:lsdException w:name="heading 1" w:semiHidden="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1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iPriority="0" w:unhideWhenUsed="1" w:qFormat="1"/>
    <w:lsdException w:name="footnote text" w:semiHidden="1" w:uiPriority="13" w:unhideWhenUsed="1"/>
    <w:lsdException w:name="annotation text" w:semiHidden="1" w:unhideWhenUsed="1"/>
    <w:lsdException w:name="header" w:semiHidden="1" w:uiPriority="13" w:unhideWhenUsed="1"/>
    <w:lsdException w:name="footer" w:semiHidden="1" w:uiPriority="13" w:unhideWhenUsed="1"/>
    <w:lsdException w:name="index heading" w:semiHidden="1" w:unhideWhenUsed="1"/>
    <w:lsdException w:name="caption" w:semiHidden="1" w:uiPriority="7"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13" w:unhideWhenUsed="1"/>
    <w:lsdException w:name="annotation reference" w:semiHidden="1" w:unhideWhenUsed="1"/>
    <w:lsdException w:name="line number" w:semiHidden="1" w:unhideWhenUsed="1"/>
    <w:lsdException w:name="endnote reference" w:semiHidden="1" w:uiPriority="13" w:unhideWhenUsed="1"/>
    <w:lsdException w:name="endnote text" w:semiHidden="1" w:uiPriority="13" w:unhideWhenUsed="1" w:qFormat="1"/>
    <w:lsdException w:name="table of authorities" w:semiHidden="1" w:unhideWhenUsed="1"/>
    <w:lsdException w:name="macro" w:semiHidden="1" w:unhideWhenUsed="1"/>
    <w:lsdException w:name="toa heading" w:semiHidden="1" w:uiPriority="39"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4" w:unhideWhenUsed="1"/>
    <w:lsdException w:name="Strong" w:semiHidden="1" w:uiPriority="8" w:qFormat="1"/>
    <w:lsdException w:name="Emphasis" w:semiHidden="1"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2"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8"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64EDA"/>
    <w:pPr>
      <w:spacing w:after="160"/>
    </w:pPr>
    <w:rPr>
      <w:sz w:val="22"/>
      <w:szCs w:val="22"/>
    </w:rPr>
  </w:style>
  <w:style w:type="paragraph" w:styleId="Heading1">
    <w:name w:val="heading 1"/>
    <w:basedOn w:val="Normal"/>
    <w:next w:val="Normal"/>
    <w:link w:val="Heading1Char"/>
    <w:qFormat/>
    <w:rsid w:val="00790BC4"/>
    <w:pPr>
      <w:keepNext/>
      <w:keepLines/>
      <w:numPr>
        <w:numId w:val="13"/>
      </w:numPr>
      <w:suppressAutoHyphens/>
      <w:spacing w:before="440" w:after="440"/>
      <w:outlineLvl w:val="0"/>
    </w:pPr>
    <w:rPr>
      <w:color w:val="128AB8"/>
      <w:sz w:val="40"/>
      <w:szCs w:val="32"/>
    </w:rPr>
  </w:style>
  <w:style w:type="paragraph" w:styleId="Heading2">
    <w:name w:val="heading 2"/>
    <w:basedOn w:val="Normal"/>
    <w:next w:val="Normal"/>
    <w:link w:val="Heading2Char"/>
    <w:qFormat/>
    <w:rsid w:val="00790BC4"/>
    <w:pPr>
      <w:keepNext/>
      <w:keepLines/>
      <w:numPr>
        <w:ilvl w:val="1"/>
        <w:numId w:val="13"/>
      </w:numPr>
      <w:suppressAutoHyphens/>
      <w:spacing w:before="320" w:after="80"/>
      <w:outlineLvl w:val="1"/>
    </w:pPr>
    <w:rPr>
      <w:rFonts w:asciiTheme="majorHAnsi" w:eastAsiaTheme="majorEastAsia" w:hAnsiTheme="majorHAnsi" w:cstheme="majorBidi"/>
      <w:b/>
      <w:color w:val="128AB8"/>
      <w:szCs w:val="26"/>
    </w:rPr>
  </w:style>
  <w:style w:type="paragraph" w:styleId="Heading3">
    <w:name w:val="heading 3"/>
    <w:basedOn w:val="Normal"/>
    <w:next w:val="Normal"/>
    <w:link w:val="Heading3Char"/>
    <w:qFormat/>
    <w:rsid w:val="00790BC4"/>
    <w:pPr>
      <w:keepNext/>
      <w:keepLines/>
      <w:numPr>
        <w:ilvl w:val="2"/>
        <w:numId w:val="13"/>
      </w:numPr>
      <w:suppressAutoHyphens/>
      <w:spacing w:before="320" w:after="30"/>
      <w:outlineLvl w:val="2"/>
    </w:pPr>
    <w:rPr>
      <w:color w:val="128AB8"/>
      <w:szCs w:val="24"/>
    </w:rPr>
  </w:style>
  <w:style w:type="paragraph" w:styleId="Heading4">
    <w:name w:val="heading 4"/>
    <w:basedOn w:val="Normal"/>
    <w:next w:val="Normal"/>
    <w:link w:val="Heading4Char"/>
    <w:rsid w:val="00AA6C16"/>
    <w:pPr>
      <w:keepNext/>
      <w:keepLines/>
      <w:numPr>
        <w:ilvl w:val="3"/>
        <w:numId w:val="13"/>
      </w:numPr>
      <w:suppressAutoHyphens/>
      <w:spacing w:before="320" w:after="30"/>
      <w:outlineLvl w:val="3"/>
    </w:pPr>
    <w:rPr>
      <w:i/>
      <w:iCs/>
      <w:color w:val="E61E28" w:themeColor="accent1"/>
      <w:szCs w:val="20"/>
    </w:rPr>
  </w:style>
  <w:style w:type="paragraph" w:styleId="Heading5">
    <w:name w:val="heading 5"/>
    <w:basedOn w:val="Normal"/>
    <w:next w:val="Normal"/>
    <w:link w:val="Heading5Char"/>
    <w:semiHidden/>
    <w:rsid w:val="00AA6C16"/>
    <w:pPr>
      <w:keepNext/>
      <w:keepLines/>
      <w:numPr>
        <w:ilvl w:val="4"/>
        <w:numId w:val="13"/>
      </w:numPr>
      <w:suppressAutoHyphens/>
      <w:spacing w:after="0" w:line="240" w:lineRule="atLeast"/>
      <w:outlineLvl w:val="4"/>
    </w:pPr>
    <w:rPr>
      <w:b/>
      <w:sz w:val="20"/>
      <w:szCs w:val="20"/>
    </w:rPr>
  </w:style>
  <w:style w:type="paragraph" w:styleId="Heading6">
    <w:name w:val="heading 6"/>
    <w:basedOn w:val="Normal"/>
    <w:next w:val="Normal"/>
    <w:link w:val="Heading6Char"/>
    <w:semiHidden/>
    <w:rsid w:val="00AA6C16"/>
    <w:pPr>
      <w:keepNext/>
      <w:keepLines/>
      <w:numPr>
        <w:ilvl w:val="5"/>
        <w:numId w:val="13"/>
      </w:numPr>
      <w:suppressAutoHyphens/>
      <w:spacing w:after="0" w:line="240" w:lineRule="atLeast"/>
      <w:outlineLvl w:val="5"/>
    </w:pPr>
    <w:rPr>
      <w:b/>
      <w:sz w:val="20"/>
      <w:szCs w:val="20"/>
    </w:rPr>
  </w:style>
  <w:style w:type="paragraph" w:styleId="Heading7">
    <w:name w:val="heading 7"/>
    <w:aliases w:val="Heading 7 Appendix Heading"/>
    <w:basedOn w:val="Normal"/>
    <w:next w:val="Normal"/>
    <w:link w:val="Heading7Char"/>
    <w:uiPriority w:val="10"/>
    <w:semiHidden/>
    <w:rsid w:val="00AA6C16"/>
    <w:pPr>
      <w:keepNext/>
      <w:keepLines/>
      <w:numPr>
        <w:numId w:val="15"/>
      </w:numPr>
      <w:suppressAutoHyphens/>
      <w:spacing w:after="120"/>
      <w:outlineLvl w:val="6"/>
    </w:pPr>
    <w:rPr>
      <w:iCs/>
      <w:color w:val="E61E28" w:themeColor="accent1"/>
      <w:sz w:val="44"/>
      <w:szCs w:val="20"/>
    </w:rPr>
  </w:style>
  <w:style w:type="paragraph" w:styleId="Heading8">
    <w:name w:val="heading 8"/>
    <w:basedOn w:val="Normal"/>
    <w:next w:val="Normal"/>
    <w:link w:val="Heading8Char"/>
    <w:semiHidden/>
    <w:rsid w:val="00AA6C16"/>
    <w:pPr>
      <w:keepNext/>
      <w:keepLines/>
      <w:suppressAutoHyphens/>
      <w:spacing w:after="0" w:line="240" w:lineRule="atLeast"/>
      <w:outlineLvl w:val="7"/>
    </w:pPr>
    <w:rPr>
      <w:b/>
      <w:sz w:val="20"/>
      <w:szCs w:val="21"/>
    </w:rPr>
  </w:style>
  <w:style w:type="paragraph" w:styleId="Heading9">
    <w:name w:val="heading 9"/>
    <w:basedOn w:val="Normal"/>
    <w:next w:val="Normal"/>
    <w:link w:val="Heading9Char"/>
    <w:semiHidden/>
    <w:rsid w:val="00AA6C16"/>
    <w:pPr>
      <w:keepNext/>
      <w:keepLines/>
      <w:suppressAutoHyphens/>
      <w:spacing w:after="0" w:line="240" w:lineRule="atLeast"/>
      <w:outlineLvl w:val="8"/>
    </w:pPr>
    <w:rPr>
      <w:b/>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Style-AppendixHeading">
    <w:name w:val="_List Style - Appendix Heading"/>
    <w:uiPriority w:val="99"/>
    <w:rsid w:val="00AA6C16"/>
    <w:pPr>
      <w:numPr>
        <w:numId w:val="2"/>
      </w:numPr>
    </w:pPr>
  </w:style>
  <w:style w:type="numbering" w:customStyle="1" w:styleId="ListStyle-Headings">
    <w:name w:val="_List Style - Headings"/>
    <w:uiPriority w:val="99"/>
    <w:rsid w:val="00AA6C16"/>
    <w:pPr>
      <w:numPr>
        <w:numId w:val="3"/>
      </w:numPr>
    </w:pPr>
  </w:style>
  <w:style w:type="numbering" w:customStyle="1" w:styleId="ListStyle-HeadingsNoNumber">
    <w:name w:val="_List Style - Headings No Number"/>
    <w:uiPriority w:val="99"/>
    <w:rsid w:val="00AA6C16"/>
    <w:pPr>
      <w:numPr>
        <w:numId w:val="4"/>
      </w:numPr>
    </w:pPr>
  </w:style>
  <w:style w:type="numbering" w:customStyle="1" w:styleId="ListStyle-ListAlphabet">
    <w:name w:val="_List Style - List Alphabet"/>
    <w:uiPriority w:val="99"/>
    <w:rsid w:val="00AA6C16"/>
    <w:pPr>
      <w:numPr>
        <w:numId w:val="5"/>
      </w:numPr>
    </w:pPr>
  </w:style>
  <w:style w:type="numbering" w:customStyle="1" w:styleId="ListStyle-ListBullet">
    <w:name w:val="_List Style - List Bullet"/>
    <w:uiPriority w:val="99"/>
    <w:rsid w:val="00AA6C16"/>
    <w:pPr>
      <w:numPr>
        <w:numId w:val="6"/>
      </w:numPr>
    </w:pPr>
  </w:style>
  <w:style w:type="numbering" w:customStyle="1" w:styleId="ListStyle-ListBulletNoSpacing">
    <w:name w:val="_List Style - List Bullet No Spacing"/>
    <w:uiPriority w:val="99"/>
    <w:rsid w:val="00AA6C16"/>
    <w:pPr>
      <w:numPr>
        <w:numId w:val="7"/>
      </w:numPr>
    </w:pPr>
  </w:style>
  <w:style w:type="numbering" w:customStyle="1" w:styleId="ListStyle-ListNumber">
    <w:name w:val="_List Style - List Number"/>
    <w:uiPriority w:val="99"/>
    <w:rsid w:val="00AA6C16"/>
    <w:pPr>
      <w:numPr>
        <w:numId w:val="8"/>
      </w:numPr>
    </w:pPr>
  </w:style>
  <w:style w:type="numbering" w:customStyle="1" w:styleId="ListStyle-TableListBullet">
    <w:name w:val="_List Style - Table List Bullet"/>
    <w:uiPriority w:val="99"/>
    <w:rsid w:val="00AA6C16"/>
    <w:pPr>
      <w:numPr>
        <w:numId w:val="9"/>
      </w:numPr>
    </w:pPr>
  </w:style>
  <w:style w:type="numbering" w:customStyle="1" w:styleId="ListStyle-TableListNumber">
    <w:name w:val="_List Style - Table List Number"/>
    <w:uiPriority w:val="99"/>
    <w:rsid w:val="00AA6C16"/>
    <w:pPr>
      <w:numPr>
        <w:numId w:val="10"/>
      </w:numPr>
    </w:pPr>
  </w:style>
  <w:style w:type="numbering" w:customStyle="1" w:styleId="ListStyle-ListNumberNoSpacing">
    <w:name w:val="_List Style-List Number No Spacing"/>
    <w:uiPriority w:val="99"/>
    <w:rsid w:val="00121147"/>
    <w:pPr>
      <w:numPr>
        <w:numId w:val="1"/>
      </w:numPr>
    </w:pPr>
  </w:style>
  <w:style w:type="numbering" w:styleId="111111">
    <w:name w:val="Outline List 2"/>
    <w:basedOn w:val="NoList"/>
    <w:uiPriority w:val="99"/>
    <w:semiHidden/>
    <w:rsid w:val="00AA6C16"/>
    <w:pPr>
      <w:numPr>
        <w:numId w:val="11"/>
      </w:numPr>
    </w:pPr>
  </w:style>
  <w:style w:type="character" w:customStyle="1" w:styleId="Heading1Char">
    <w:name w:val="Heading 1 Char"/>
    <w:basedOn w:val="DefaultParagraphFont"/>
    <w:link w:val="Heading1"/>
    <w:rsid w:val="00790BC4"/>
    <w:rPr>
      <w:color w:val="128AB8"/>
      <w:sz w:val="40"/>
      <w:szCs w:val="32"/>
    </w:rPr>
  </w:style>
  <w:style w:type="numbering" w:styleId="1ai">
    <w:name w:val="Outline List 1"/>
    <w:basedOn w:val="NoList"/>
    <w:uiPriority w:val="99"/>
    <w:semiHidden/>
    <w:rsid w:val="00AA6C16"/>
    <w:pPr>
      <w:numPr>
        <w:numId w:val="12"/>
      </w:numPr>
    </w:pPr>
  </w:style>
  <w:style w:type="character" w:customStyle="1" w:styleId="Heading5Char">
    <w:name w:val="Heading 5 Char"/>
    <w:basedOn w:val="DefaultParagraphFont"/>
    <w:link w:val="Heading5"/>
    <w:semiHidden/>
    <w:rsid w:val="00AA6C16"/>
    <w:rPr>
      <w:b/>
      <w:sz w:val="20"/>
      <w:szCs w:val="20"/>
    </w:rPr>
  </w:style>
  <w:style w:type="character" w:customStyle="1" w:styleId="Heading6Char">
    <w:name w:val="Heading 6 Char"/>
    <w:basedOn w:val="DefaultParagraphFont"/>
    <w:link w:val="Heading6"/>
    <w:semiHidden/>
    <w:rsid w:val="00AA6C16"/>
    <w:rPr>
      <w:b/>
      <w:sz w:val="20"/>
      <w:szCs w:val="20"/>
    </w:rPr>
  </w:style>
  <w:style w:type="character" w:customStyle="1" w:styleId="Heading7Char">
    <w:name w:val="Heading 7 Char"/>
    <w:aliases w:val="Heading 7 Appendix Heading Char"/>
    <w:basedOn w:val="DefaultParagraphFont"/>
    <w:link w:val="Heading7"/>
    <w:uiPriority w:val="10"/>
    <w:semiHidden/>
    <w:rsid w:val="004E5406"/>
    <w:rPr>
      <w:iCs/>
      <w:color w:val="E61E28" w:themeColor="accent1"/>
      <w:sz w:val="44"/>
      <w:szCs w:val="20"/>
    </w:rPr>
  </w:style>
  <w:style w:type="character" w:customStyle="1" w:styleId="Heading8Char">
    <w:name w:val="Heading 8 Char"/>
    <w:basedOn w:val="DefaultParagraphFont"/>
    <w:link w:val="Heading8"/>
    <w:semiHidden/>
    <w:rsid w:val="00AA6C16"/>
    <w:rPr>
      <w:b/>
      <w:sz w:val="20"/>
      <w:szCs w:val="21"/>
      <w:lang w:val="en-GB"/>
    </w:rPr>
  </w:style>
  <w:style w:type="character" w:customStyle="1" w:styleId="Heading9Char">
    <w:name w:val="Heading 9 Char"/>
    <w:basedOn w:val="DefaultParagraphFont"/>
    <w:link w:val="Heading9"/>
    <w:semiHidden/>
    <w:rsid w:val="00AA6C16"/>
    <w:rPr>
      <w:b/>
      <w:iCs/>
      <w:sz w:val="20"/>
      <w:szCs w:val="21"/>
      <w:lang w:val="en-GB"/>
    </w:rPr>
  </w:style>
  <w:style w:type="paragraph" w:customStyle="1" w:styleId="ValueStandfirst">
    <w:name w:val="Value Standfirst"/>
    <w:uiPriority w:val="1"/>
    <w:qFormat/>
    <w:rsid w:val="004E5406"/>
    <w:pPr>
      <w:spacing w:after="240" w:line="280" w:lineRule="atLeast"/>
    </w:pPr>
    <w:rPr>
      <w:rFonts w:cs="Times New Roman"/>
      <w:sz w:val="28"/>
      <w:szCs w:val="28"/>
    </w:rPr>
  </w:style>
  <w:style w:type="paragraph" w:customStyle="1" w:styleId="Valuestandfirst0">
    <w:name w:val="Value standfirst"/>
    <w:basedOn w:val="Normal"/>
    <w:next w:val="Normal"/>
    <w:uiPriority w:val="8"/>
    <w:rsid w:val="004E5406"/>
    <w:pPr>
      <w:spacing w:before="160" w:after="220"/>
    </w:pPr>
    <w:rPr>
      <w:color w:val="000000"/>
      <w:sz w:val="28"/>
      <w:szCs w:val="28"/>
    </w:rPr>
  </w:style>
  <w:style w:type="character" w:customStyle="1" w:styleId="Heading2Char">
    <w:name w:val="Heading 2 Char"/>
    <w:basedOn w:val="DefaultParagraphFont"/>
    <w:link w:val="Heading2"/>
    <w:rsid w:val="00790BC4"/>
    <w:rPr>
      <w:rFonts w:asciiTheme="majorHAnsi" w:eastAsiaTheme="majorEastAsia" w:hAnsiTheme="majorHAnsi" w:cstheme="majorBidi"/>
      <w:b/>
      <w:color w:val="128AB8"/>
      <w:sz w:val="22"/>
      <w:szCs w:val="26"/>
    </w:rPr>
  </w:style>
  <w:style w:type="character" w:customStyle="1" w:styleId="Heading3Char">
    <w:name w:val="Heading 3 Char"/>
    <w:basedOn w:val="DefaultParagraphFont"/>
    <w:link w:val="Heading3"/>
    <w:rsid w:val="00790BC4"/>
    <w:rPr>
      <w:color w:val="128AB8"/>
      <w:sz w:val="22"/>
    </w:rPr>
  </w:style>
  <w:style w:type="character" w:customStyle="1" w:styleId="Heading4Char">
    <w:name w:val="Heading 4 Char"/>
    <w:basedOn w:val="DefaultParagraphFont"/>
    <w:link w:val="Heading4"/>
    <w:rsid w:val="00AA6C16"/>
    <w:rPr>
      <w:i/>
      <w:iCs/>
      <w:color w:val="E61E28" w:themeColor="accent1"/>
      <w:sz w:val="22"/>
      <w:szCs w:val="20"/>
    </w:rPr>
  </w:style>
  <w:style w:type="paragraph" w:customStyle="1" w:styleId="AppendixText">
    <w:name w:val="Appendix Text"/>
    <w:basedOn w:val="Normal"/>
    <w:uiPriority w:val="11"/>
    <w:semiHidden/>
    <w:qFormat/>
    <w:rsid w:val="00121147"/>
    <w:rPr>
      <w:color w:val="231F20"/>
    </w:rPr>
  </w:style>
  <w:style w:type="paragraph" w:styleId="BalloonText">
    <w:name w:val="Balloon Text"/>
    <w:basedOn w:val="Normal"/>
    <w:link w:val="BalloonTextChar"/>
    <w:uiPriority w:val="99"/>
    <w:semiHidden/>
    <w:rsid w:val="00AA6C16"/>
    <w:rPr>
      <w:rFonts w:asciiTheme="majorHAnsi" w:eastAsiaTheme="majorEastAsia" w:hAnsiTheme="majorHAnsi" w:cstheme="majorBidi"/>
    </w:rPr>
  </w:style>
  <w:style w:type="character" w:customStyle="1" w:styleId="BalloonTextChar">
    <w:name w:val="Balloon Text Char"/>
    <w:basedOn w:val="DefaultParagraphFont"/>
    <w:link w:val="BalloonText"/>
    <w:uiPriority w:val="99"/>
    <w:semiHidden/>
    <w:rsid w:val="00AA6C16"/>
    <w:rPr>
      <w:rFonts w:asciiTheme="majorHAnsi" w:eastAsiaTheme="majorEastAsia" w:hAnsiTheme="majorHAnsi" w:cstheme="majorBidi"/>
      <w:sz w:val="22"/>
      <w:szCs w:val="22"/>
      <w:lang w:val="en-GB"/>
    </w:rPr>
  </w:style>
  <w:style w:type="paragraph" w:styleId="Bibliography">
    <w:name w:val="Bibliography"/>
    <w:basedOn w:val="Normal"/>
    <w:next w:val="Normal"/>
    <w:uiPriority w:val="99"/>
    <w:semiHidden/>
    <w:rsid w:val="00AA6C16"/>
  </w:style>
  <w:style w:type="table" w:customStyle="1" w:styleId="Blank">
    <w:name w:val="Blank"/>
    <w:basedOn w:val="TableNormal"/>
    <w:uiPriority w:val="99"/>
    <w:rsid w:val="00AA6C16"/>
    <w:rPr>
      <w:sz w:val="22"/>
      <w:szCs w:val="22"/>
      <w:lang w:eastAsia="en-US"/>
    </w:rPr>
    <w:tblPr>
      <w:tblCellMar>
        <w:left w:w="0" w:type="dxa"/>
        <w:right w:w="0" w:type="dxa"/>
      </w:tblCellMar>
    </w:tblPr>
  </w:style>
  <w:style w:type="paragraph" w:styleId="BlockText">
    <w:name w:val="Block Text"/>
    <w:basedOn w:val="Normal"/>
    <w:uiPriority w:val="99"/>
    <w:semiHidden/>
    <w:rsid w:val="00AA6C16"/>
    <w:pPr>
      <w:pBdr>
        <w:top w:val="single" w:sz="2" w:space="10" w:color="E61E28" w:themeColor="accent1"/>
        <w:left w:val="single" w:sz="2" w:space="10" w:color="E61E28" w:themeColor="accent1"/>
        <w:bottom w:val="single" w:sz="2" w:space="10" w:color="E61E28" w:themeColor="accent1"/>
        <w:right w:val="single" w:sz="2" w:space="10" w:color="E61E28" w:themeColor="accent1"/>
      </w:pBdr>
      <w:ind w:left="1152" w:right="1152"/>
    </w:pPr>
    <w:rPr>
      <w:rFonts w:asciiTheme="majorHAnsi" w:eastAsiaTheme="majorEastAsia" w:hAnsiTheme="majorHAnsi" w:cstheme="majorBidi"/>
      <w:i/>
      <w:iCs/>
      <w:color w:val="E61E28" w:themeColor="accent1"/>
    </w:rPr>
  </w:style>
  <w:style w:type="paragraph" w:styleId="BodyText">
    <w:name w:val="Body Text"/>
    <w:basedOn w:val="Normal"/>
    <w:link w:val="BodyTextChar"/>
    <w:uiPriority w:val="99"/>
    <w:semiHidden/>
    <w:rsid w:val="00AA6C16"/>
    <w:pPr>
      <w:spacing w:after="120"/>
    </w:pPr>
  </w:style>
  <w:style w:type="character" w:customStyle="1" w:styleId="BodyTextChar">
    <w:name w:val="Body Text Char"/>
    <w:basedOn w:val="DefaultParagraphFont"/>
    <w:link w:val="BodyText"/>
    <w:uiPriority w:val="99"/>
    <w:semiHidden/>
    <w:rsid w:val="00AA6C16"/>
    <w:rPr>
      <w:sz w:val="22"/>
      <w:szCs w:val="22"/>
      <w:lang w:val="en-GB"/>
    </w:rPr>
  </w:style>
  <w:style w:type="paragraph" w:styleId="BodyText2">
    <w:name w:val="Body Text 2"/>
    <w:basedOn w:val="Normal"/>
    <w:link w:val="BodyText2Char"/>
    <w:uiPriority w:val="99"/>
    <w:semiHidden/>
    <w:rsid w:val="00AA6C16"/>
    <w:pPr>
      <w:spacing w:after="120" w:line="480" w:lineRule="auto"/>
    </w:pPr>
  </w:style>
  <w:style w:type="character" w:customStyle="1" w:styleId="BodyText2Char">
    <w:name w:val="Body Text 2 Char"/>
    <w:basedOn w:val="DefaultParagraphFont"/>
    <w:link w:val="BodyText2"/>
    <w:uiPriority w:val="99"/>
    <w:semiHidden/>
    <w:rsid w:val="00AA6C16"/>
    <w:rPr>
      <w:sz w:val="22"/>
      <w:szCs w:val="22"/>
      <w:lang w:val="en-GB"/>
    </w:rPr>
  </w:style>
  <w:style w:type="paragraph" w:styleId="BodyText3">
    <w:name w:val="Body Text 3"/>
    <w:basedOn w:val="Normal"/>
    <w:link w:val="BodyText3Char"/>
    <w:uiPriority w:val="99"/>
    <w:semiHidden/>
    <w:rsid w:val="00AA6C16"/>
    <w:pPr>
      <w:spacing w:after="120"/>
    </w:pPr>
    <w:rPr>
      <w:sz w:val="16"/>
      <w:szCs w:val="16"/>
    </w:rPr>
  </w:style>
  <w:style w:type="character" w:customStyle="1" w:styleId="BodyText3Char">
    <w:name w:val="Body Text 3 Char"/>
    <w:basedOn w:val="DefaultParagraphFont"/>
    <w:link w:val="BodyText3"/>
    <w:uiPriority w:val="99"/>
    <w:semiHidden/>
    <w:rsid w:val="00AA6C16"/>
    <w:rPr>
      <w:sz w:val="16"/>
      <w:szCs w:val="16"/>
      <w:lang w:val="en-GB"/>
    </w:rPr>
  </w:style>
  <w:style w:type="paragraph" w:styleId="BodyTextFirstIndent">
    <w:name w:val="Body Text First Indent"/>
    <w:basedOn w:val="BodyText"/>
    <w:link w:val="BodyTextFirstIndentChar"/>
    <w:uiPriority w:val="99"/>
    <w:semiHidden/>
    <w:rsid w:val="00AA6C16"/>
    <w:pPr>
      <w:spacing w:after="0"/>
      <w:ind w:firstLine="360"/>
    </w:pPr>
  </w:style>
  <w:style w:type="character" w:customStyle="1" w:styleId="BodyTextFirstIndentChar">
    <w:name w:val="Body Text First Indent Char"/>
    <w:basedOn w:val="BodyTextChar"/>
    <w:link w:val="BodyTextFirstIndent"/>
    <w:uiPriority w:val="99"/>
    <w:semiHidden/>
    <w:rsid w:val="00AA6C16"/>
    <w:rPr>
      <w:sz w:val="22"/>
      <w:szCs w:val="22"/>
      <w:lang w:val="en-GB"/>
    </w:rPr>
  </w:style>
  <w:style w:type="paragraph" w:styleId="BodyTextIndent">
    <w:name w:val="Body Text Indent"/>
    <w:basedOn w:val="Normal"/>
    <w:link w:val="BodyTextIndentChar"/>
    <w:uiPriority w:val="99"/>
    <w:semiHidden/>
    <w:rsid w:val="00AA6C16"/>
    <w:pPr>
      <w:spacing w:after="120"/>
      <w:ind w:left="283"/>
    </w:pPr>
  </w:style>
  <w:style w:type="character" w:customStyle="1" w:styleId="BodyTextIndentChar">
    <w:name w:val="Body Text Indent Char"/>
    <w:basedOn w:val="DefaultParagraphFont"/>
    <w:link w:val="BodyTextIndent"/>
    <w:uiPriority w:val="99"/>
    <w:semiHidden/>
    <w:rsid w:val="00AA6C16"/>
    <w:rPr>
      <w:sz w:val="22"/>
      <w:szCs w:val="22"/>
      <w:lang w:val="en-GB"/>
    </w:rPr>
  </w:style>
  <w:style w:type="paragraph" w:styleId="BodyTextFirstIndent2">
    <w:name w:val="Body Text First Indent 2"/>
    <w:basedOn w:val="BodyTextIndent"/>
    <w:link w:val="BodyTextFirstIndent2Char"/>
    <w:uiPriority w:val="99"/>
    <w:semiHidden/>
    <w:rsid w:val="00AA6C16"/>
    <w:pPr>
      <w:spacing w:after="0"/>
      <w:ind w:left="360" w:firstLine="360"/>
    </w:pPr>
  </w:style>
  <w:style w:type="character" w:customStyle="1" w:styleId="BodyTextFirstIndent2Char">
    <w:name w:val="Body Text First Indent 2 Char"/>
    <w:basedOn w:val="BodyTextIndentChar"/>
    <w:link w:val="BodyTextFirstIndent2"/>
    <w:uiPriority w:val="99"/>
    <w:semiHidden/>
    <w:rsid w:val="00AA6C16"/>
    <w:rPr>
      <w:sz w:val="22"/>
      <w:szCs w:val="22"/>
      <w:lang w:val="en-GB"/>
    </w:rPr>
  </w:style>
  <w:style w:type="paragraph" w:styleId="BodyTextIndent2">
    <w:name w:val="Body Text Indent 2"/>
    <w:basedOn w:val="Normal"/>
    <w:link w:val="BodyTextIndent2Char"/>
    <w:uiPriority w:val="99"/>
    <w:semiHidden/>
    <w:rsid w:val="00AA6C16"/>
    <w:pPr>
      <w:spacing w:after="120" w:line="480" w:lineRule="auto"/>
      <w:ind w:left="283"/>
    </w:pPr>
  </w:style>
  <w:style w:type="character" w:customStyle="1" w:styleId="BodyTextIndent2Char">
    <w:name w:val="Body Text Indent 2 Char"/>
    <w:basedOn w:val="DefaultParagraphFont"/>
    <w:link w:val="BodyTextIndent2"/>
    <w:uiPriority w:val="99"/>
    <w:semiHidden/>
    <w:rsid w:val="00AA6C16"/>
    <w:rPr>
      <w:sz w:val="22"/>
      <w:szCs w:val="22"/>
      <w:lang w:val="en-GB"/>
    </w:rPr>
  </w:style>
  <w:style w:type="paragraph" w:styleId="BodyTextIndent3">
    <w:name w:val="Body Text Indent 3"/>
    <w:basedOn w:val="Normal"/>
    <w:link w:val="BodyTextIndent3Char"/>
    <w:uiPriority w:val="99"/>
    <w:semiHidden/>
    <w:rsid w:val="00AA6C1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6C16"/>
    <w:rPr>
      <w:sz w:val="16"/>
      <w:szCs w:val="16"/>
      <w:lang w:val="en-GB"/>
    </w:rPr>
  </w:style>
  <w:style w:type="paragraph" w:styleId="Caption">
    <w:name w:val="caption"/>
    <w:next w:val="Normal"/>
    <w:uiPriority w:val="7"/>
    <w:unhideWhenUsed/>
    <w:qFormat/>
    <w:rsid w:val="00790BC4"/>
    <w:pPr>
      <w:keepNext/>
      <w:snapToGrid w:val="0"/>
      <w:spacing w:before="60" w:after="60"/>
    </w:pPr>
    <w:rPr>
      <w:rFonts w:asciiTheme="majorHAnsi" w:eastAsiaTheme="majorEastAsia" w:hAnsiTheme="majorHAnsi" w:cstheme="majorBidi"/>
      <w:b/>
      <w:iCs/>
      <w:color w:val="128AB8"/>
      <w:sz w:val="17"/>
      <w:szCs w:val="18"/>
    </w:rPr>
  </w:style>
  <w:style w:type="table" w:styleId="ColorfulGrid">
    <w:name w:val="Colorful Grid"/>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AD2D3" w:themeFill="accent1" w:themeFillTint="33"/>
    </w:tcPr>
    <w:tblStylePr w:type="firstRow">
      <w:rPr>
        <w:b/>
        <w:bCs/>
      </w:rPr>
      <w:tblPr/>
      <w:tcPr>
        <w:shd w:val="clear" w:color="auto" w:fill="F5A5A8" w:themeFill="accent1" w:themeFillTint="66"/>
      </w:tcPr>
    </w:tblStylePr>
    <w:tblStylePr w:type="lastRow">
      <w:rPr>
        <w:b/>
        <w:bCs/>
        <w:color w:val="000000" w:themeColor="text1"/>
      </w:rPr>
      <w:tblPr/>
      <w:tcPr>
        <w:shd w:val="clear" w:color="auto" w:fill="F5A5A8" w:themeFill="accent1" w:themeFillTint="66"/>
      </w:tcPr>
    </w:tblStylePr>
    <w:tblStylePr w:type="firstCol">
      <w:rPr>
        <w:color w:val="FFFFFF" w:themeColor="background1"/>
      </w:rPr>
      <w:tblPr/>
      <w:tcPr>
        <w:shd w:val="clear" w:color="auto" w:fill="AF131A" w:themeFill="accent1" w:themeFillShade="BF"/>
      </w:tcPr>
    </w:tblStylePr>
    <w:tblStylePr w:type="lastCol">
      <w:rPr>
        <w:color w:val="FFFFFF" w:themeColor="background1"/>
      </w:rPr>
      <w:tblPr/>
      <w:tcPr>
        <w:shd w:val="clear" w:color="auto" w:fill="AF131A" w:themeFill="accent1" w:themeFillShade="BF"/>
      </w:tcPr>
    </w:tblStylePr>
    <w:tblStylePr w:type="band1Vert">
      <w:tblPr/>
      <w:tcPr>
        <w:shd w:val="clear" w:color="auto" w:fill="F28E93" w:themeFill="accent1" w:themeFillTint="7F"/>
      </w:tcPr>
    </w:tblStylePr>
    <w:tblStylePr w:type="band1Horz">
      <w:tblPr/>
      <w:tcPr>
        <w:shd w:val="clear" w:color="auto" w:fill="F28E93" w:themeFill="accent1" w:themeFillTint="7F"/>
      </w:tcPr>
    </w:tblStylePr>
  </w:style>
  <w:style w:type="table" w:styleId="ColorfulGrid-Accent2">
    <w:name w:val="Colorful Grid Accent 2"/>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6D5ED" w:themeFill="accent2" w:themeFillTint="33"/>
    </w:tcPr>
    <w:tblStylePr w:type="firstRow">
      <w:rPr>
        <w:b/>
        <w:bCs/>
      </w:rPr>
      <w:tblPr/>
      <w:tcPr>
        <w:shd w:val="clear" w:color="auto" w:fill="CDACDB" w:themeFill="accent2" w:themeFillTint="66"/>
      </w:tcPr>
    </w:tblStylePr>
    <w:tblStylePr w:type="lastRow">
      <w:rPr>
        <w:b/>
        <w:bCs/>
        <w:color w:val="000000" w:themeColor="text1"/>
      </w:rPr>
      <w:tblPr/>
      <w:tcPr>
        <w:shd w:val="clear" w:color="auto" w:fill="CDACDB" w:themeFill="accent2" w:themeFillTint="66"/>
      </w:tcPr>
    </w:tblStylePr>
    <w:tblStylePr w:type="firstCol">
      <w:rPr>
        <w:color w:val="FFFFFF" w:themeColor="background1"/>
      </w:rPr>
      <w:tblPr/>
      <w:tcPr>
        <w:shd w:val="clear" w:color="auto" w:fill="5D3070" w:themeFill="accent2" w:themeFillShade="BF"/>
      </w:tcPr>
    </w:tblStylePr>
    <w:tblStylePr w:type="lastCol">
      <w:rPr>
        <w:color w:val="FFFFFF" w:themeColor="background1"/>
      </w:rPr>
      <w:tblPr/>
      <w:tcPr>
        <w:shd w:val="clear" w:color="auto" w:fill="5D3070" w:themeFill="accent2" w:themeFillShade="BF"/>
      </w:tcPr>
    </w:tblStylePr>
    <w:tblStylePr w:type="band1Vert">
      <w:tblPr/>
      <w:tcPr>
        <w:shd w:val="clear" w:color="auto" w:fill="C198D2" w:themeFill="accent2" w:themeFillTint="7F"/>
      </w:tcPr>
    </w:tblStylePr>
    <w:tblStylePr w:type="band1Horz">
      <w:tblPr/>
      <w:tcPr>
        <w:shd w:val="clear" w:color="auto" w:fill="C198D2" w:themeFill="accent2" w:themeFillTint="7F"/>
      </w:tcPr>
    </w:tblStylePr>
  </w:style>
  <w:style w:type="table" w:styleId="ColorfulGrid-Accent3">
    <w:name w:val="Colorful Grid Accent 3"/>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BDFFF" w:themeFill="accent3" w:themeFillTint="33"/>
    </w:tcPr>
    <w:tblStylePr w:type="firstRow">
      <w:rPr>
        <w:b/>
        <w:bCs/>
      </w:rPr>
      <w:tblPr/>
      <w:tcPr>
        <w:shd w:val="clear" w:color="auto" w:fill="77BFFF" w:themeFill="accent3" w:themeFillTint="66"/>
      </w:tcPr>
    </w:tblStylePr>
    <w:tblStylePr w:type="lastRow">
      <w:rPr>
        <w:b/>
        <w:bCs/>
        <w:color w:val="000000" w:themeColor="text1"/>
      </w:rPr>
      <w:tblPr/>
      <w:tcPr>
        <w:shd w:val="clear" w:color="auto" w:fill="77BFFF" w:themeFill="accent3" w:themeFillTint="66"/>
      </w:tcPr>
    </w:tblStylePr>
    <w:tblStylePr w:type="firstCol">
      <w:rPr>
        <w:color w:val="FFFFFF" w:themeColor="background1"/>
      </w:rPr>
      <w:tblPr/>
      <w:tcPr>
        <w:shd w:val="clear" w:color="auto" w:fill="00437F" w:themeFill="accent3" w:themeFillShade="BF"/>
      </w:tcPr>
    </w:tblStylePr>
    <w:tblStylePr w:type="lastCol">
      <w:rPr>
        <w:color w:val="FFFFFF" w:themeColor="background1"/>
      </w:rPr>
      <w:tblPr/>
      <w:tcPr>
        <w:shd w:val="clear" w:color="auto" w:fill="00437F" w:themeFill="accent3" w:themeFillShade="BF"/>
      </w:tcPr>
    </w:tblStylePr>
    <w:tblStylePr w:type="band1Vert">
      <w:tblPr/>
      <w:tcPr>
        <w:shd w:val="clear" w:color="auto" w:fill="55AFFF" w:themeFill="accent3" w:themeFillTint="7F"/>
      </w:tcPr>
    </w:tblStylePr>
    <w:tblStylePr w:type="band1Horz">
      <w:tblPr/>
      <w:tcPr>
        <w:shd w:val="clear" w:color="auto" w:fill="55AFFF" w:themeFill="accent3" w:themeFillTint="7F"/>
      </w:tcPr>
    </w:tblStylePr>
  </w:style>
  <w:style w:type="table" w:styleId="ColorfulGrid-Accent4">
    <w:name w:val="Colorful Grid Accent 4"/>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1F1F0" w:themeFill="accent4" w:themeFillTint="33"/>
    </w:tcPr>
    <w:tblStylePr w:type="firstRow">
      <w:rPr>
        <w:b/>
        <w:bCs/>
      </w:rPr>
      <w:tblPr/>
      <w:tcPr>
        <w:shd w:val="clear" w:color="auto" w:fill="A4E3E1" w:themeFill="accent4" w:themeFillTint="66"/>
      </w:tcPr>
    </w:tblStylePr>
    <w:tblStylePr w:type="lastRow">
      <w:rPr>
        <w:b/>
        <w:bCs/>
        <w:color w:val="000000" w:themeColor="text1"/>
      </w:rPr>
      <w:tblPr/>
      <w:tcPr>
        <w:shd w:val="clear" w:color="auto" w:fill="A4E3E1" w:themeFill="accent4" w:themeFillTint="66"/>
      </w:tcPr>
    </w:tblStylePr>
    <w:tblStylePr w:type="firstCol">
      <w:rPr>
        <w:color w:val="FFFFFF" w:themeColor="background1"/>
      </w:rPr>
      <w:tblPr/>
      <w:tcPr>
        <w:shd w:val="clear" w:color="auto" w:fill="257A77" w:themeFill="accent4" w:themeFillShade="BF"/>
      </w:tcPr>
    </w:tblStylePr>
    <w:tblStylePr w:type="lastCol">
      <w:rPr>
        <w:color w:val="FFFFFF" w:themeColor="background1"/>
      </w:rPr>
      <w:tblPr/>
      <w:tcPr>
        <w:shd w:val="clear" w:color="auto" w:fill="257A77" w:themeFill="accent4" w:themeFillShade="BF"/>
      </w:tcPr>
    </w:tblStylePr>
    <w:tblStylePr w:type="band1Vert">
      <w:tblPr/>
      <w:tcPr>
        <w:shd w:val="clear" w:color="auto" w:fill="8DDCD9" w:themeFill="accent4" w:themeFillTint="7F"/>
      </w:tcPr>
    </w:tblStylePr>
    <w:tblStylePr w:type="band1Horz">
      <w:tblPr/>
      <w:tcPr>
        <w:shd w:val="clear" w:color="auto" w:fill="8DDCD9" w:themeFill="accent4" w:themeFillTint="7F"/>
      </w:tcPr>
    </w:tblStylePr>
  </w:style>
  <w:style w:type="table" w:styleId="ColorfulGrid-Accent5">
    <w:name w:val="Colorful Grid Accent 5"/>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4D8E9" w:themeFill="accent5" w:themeFillTint="33"/>
    </w:tcPr>
    <w:tblStylePr w:type="firstRow">
      <w:rPr>
        <w:b/>
        <w:bCs/>
      </w:rPr>
      <w:tblPr/>
      <w:tcPr>
        <w:shd w:val="clear" w:color="auto" w:fill="E9B1D4" w:themeFill="accent5" w:themeFillTint="66"/>
      </w:tcPr>
    </w:tblStylePr>
    <w:tblStylePr w:type="lastRow">
      <w:rPr>
        <w:b/>
        <w:bCs/>
        <w:color w:val="000000" w:themeColor="text1"/>
      </w:rPr>
      <w:tblPr/>
      <w:tcPr>
        <w:shd w:val="clear" w:color="auto" w:fill="E9B1D4" w:themeFill="accent5" w:themeFillTint="66"/>
      </w:tcPr>
    </w:tblStylePr>
    <w:tblStylePr w:type="firstCol">
      <w:rPr>
        <w:color w:val="FFFFFF" w:themeColor="background1"/>
      </w:rPr>
      <w:tblPr/>
      <w:tcPr>
        <w:shd w:val="clear" w:color="auto" w:fill="972B70" w:themeFill="accent5" w:themeFillShade="BF"/>
      </w:tcPr>
    </w:tblStylePr>
    <w:tblStylePr w:type="lastCol">
      <w:rPr>
        <w:color w:val="FFFFFF" w:themeColor="background1"/>
      </w:rPr>
      <w:tblPr/>
      <w:tcPr>
        <w:shd w:val="clear" w:color="auto" w:fill="972B70" w:themeFill="accent5" w:themeFillShade="BF"/>
      </w:tcPr>
    </w:tblStylePr>
    <w:tblStylePr w:type="band1Vert">
      <w:tblPr/>
      <w:tcPr>
        <w:shd w:val="clear" w:color="auto" w:fill="E39DCA" w:themeFill="accent5" w:themeFillTint="7F"/>
      </w:tcPr>
    </w:tblStylePr>
    <w:tblStylePr w:type="band1Horz">
      <w:tblPr/>
      <w:tcPr>
        <w:shd w:val="clear" w:color="auto" w:fill="E39DCA" w:themeFill="accent5" w:themeFillTint="7F"/>
      </w:tcPr>
    </w:tblStylePr>
  </w:style>
  <w:style w:type="table" w:styleId="ColorfulGrid-Accent6">
    <w:name w:val="Colorful Grid Accent 6"/>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9EED8" w:themeFill="accent6" w:themeFillTint="33"/>
    </w:tcPr>
    <w:tblStylePr w:type="firstRow">
      <w:rPr>
        <w:b/>
        <w:bCs/>
      </w:rPr>
      <w:tblPr/>
      <w:tcPr>
        <w:shd w:val="clear" w:color="auto" w:fill="B3DDB1" w:themeFill="accent6" w:themeFillTint="66"/>
      </w:tcPr>
    </w:tblStylePr>
    <w:tblStylePr w:type="lastRow">
      <w:rPr>
        <w:b/>
        <w:bCs/>
        <w:color w:val="000000" w:themeColor="text1"/>
      </w:rPr>
      <w:tblPr/>
      <w:tcPr>
        <w:shd w:val="clear" w:color="auto" w:fill="B3DDB1" w:themeFill="accent6" w:themeFillTint="66"/>
      </w:tcPr>
    </w:tblStylePr>
    <w:tblStylePr w:type="firstCol">
      <w:rPr>
        <w:color w:val="FFFFFF" w:themeColor="background1"/>
      </w:rPr>
      <w:tblPr/>
      <w:tcPr>
        <w:shd w:val="clear" w:color="auto" w:fill="387734" w:themeFill="accent6" w:themeFillShade="BF"/>
      </w:tcPr>
    </w:tblStylePr>
    <w:tblStylePr w:type="lastCol">
      <w:rPr>
        <w:color w:val="FFFFFF" w:themeColor="background1"/>
      </w:rPr>
      <w:tblPr/>
      <w:tcPr>
        <w:shd w:val="clear" w:color="auto" w:fill="387734" w:themeFill="accent6" w:themeFillShade="BF"/>
      </w:tcPr>
    </w:tblStylePr>
    <w:tblStylePr w:type="band1Vert">
      <w:tblPr/>
      <w:tcPr>
        <w:shd w:val="clear" w:color="auto" w:fill="A0D49D" w:themeFill="accent6" w:themeFillTint="7F"/>
      </w:tcPr>
    </w:tblStylePr>
    <w:tblStylePr w:type="band1Horz">
      <w:tblPr/>
      <w:tcPr>
        <w:shd w:val="clear" w:color="auto" w:fill="A0D49D" w:themeFill="accent6" w:themeFillTint="7F"/>
      </w:tcPr>
    </w:tblStylePr>
  </w:style>
  <w:style w:type="table" w:styleId="ColorfulList">
    <w:name w:val="Colorful List"/>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33477" w:themeFill="accent2" w:themeFillShade="CC"/>
      </w:tcPr>
    </w:tblStylePr>
    <w:tblStylePr w:type="lastRow">
      <w:rPr>
        <w:b/>
        <w:bCs/>
        <w:color w:val="6334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FCE8E9" w:themeFill="accent1" w:themeFillTint="19"/>
    </w:tcPr>
    <w:tblStylePr w:type="firstRow">
      <w:rPr>
        <w:b/>
        <w:bCs/>
        <w:color w:val="FFFFFF" w:themeColor="background1"/>
      </w:rPr>
      <w:tblPr/>
      <w:tcPr>
        <w:tcBorders>
          <w:bottom w:val="single" w:sz="12" w:space="0" w:color="FFFFFF" w:themeColor="background1"/>
        </w:tcBorders>
        <w:shd w:val="clear" w:color="auto" w:fill="633477" w:themeFill="accent2" w:themeFillShade="CC"/>
      </w:tcPr>
    </w:tblStylePr>
    <w:tblStylePr w:type="lastRow">
      <w:rPr>
        <w:b/>
        <w:bCs/>
        <w:color w:val="6334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7C9" w:themeFill="accent1" w:themeFillTint="3F"/>
      </w:tcPr>
    </w:tblStylePr>
    <w:tblStylePr w:type="band1Horz">
      <w:tblPr/>
      <w:tcPr>
        <w:shd w:val="clear" w:color="auto" w:fill="FAD2D3" w:themeFill="accent1" w:themeFillTint="33"/>
      </w:tcPr>
    </w:tblStylePr>
  </w:style>
  <w:style w:type="table" w:styleId="ColorfulList-Accent2">
    <w:name w:val="Colorful List Accent 2"/>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F2EAF6" w:themeFill="accent2" w:themeFillTint="19"/>
    </w:tcPr>
    <w:tblStylePr w:type="firstRow">
      <w:rPr>
        <w:b/>
        <w:bCs/>
        <w:color w:val="FFFFFF" w:themeColor="background1"/>
      </w:rPr>
      <w:tblPr/>
      <w:tcPr>
        <w:tcBorders>
          <w:bottom w:val="single" w:sz="12" w:space="0" w:color="FFFFFF" w:themeColor="background1"/>
        </w:tcBorders>
        <w:shd w:val="clear" w:color="auto" w:fill="633477" w:themeFill="accent2" w:themeFillShade="CC"/>
      </w:tcPr>
    </w:tblStylePr>
    <w:tblStylePr w:type="lastRow">
      <w:rPr>
        <w:b/>
        <w:bCs/>
        <w:color w:val="6334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CCE9" w:themeFill="accent2" w:themeFillTint="3F"/>
      </w:tcPr>
    </w:tblStylePr>
    <w:tblStylePr w:type="band1Horz">
      <w:tblPr/>
      <w:tcPr>
        <w:shd w:val="clear" w:color="auto" w:fill="E6D5ED" w:themeFill="accent2" w:themeFillTint="33"/>
      </w:tcPr>
    </w:tblStylePr>
  </w:style>
  <w:style w:type="table" w:styleId="ColorfulList-Accent3">
    <w:name w:val="Colorful List Accent 3"/>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DDEFFF" w:themeFill="accent3" w:themeFillTint="19"/>
    </w:tcPr>
    <w:tblStylePr w:type="firstRow">
      <w:rPr>
        <w:b/>
        <w:bCs/>
        <w:color w:val="FFFFFF" w:themeColor="background1"/>
      </w:rPr>
      <w:tblPr/>
      <w:tcPr>
        <w:tcBorders>
          <w:bottom w:val="single" w:sz="12" w:space="0" w:color="FFFFFF" w:themeColor="background1"/>
        </w:tcBorders>
        <w:shd w:val="clear" w:color="auto" w:fill="28837F" w:themeFill="accent4" w:themeFillShade="CC"/>
      </w:tcPr>
    </w:tblStylePr>
    <w:tblStylePr w:type="lastRow">
      <w:rPr>
        <w:b/>
        <w:bCs/>
        <w:color w:val="2883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D7FF" w:themeFill="accent3" w:themeFillTint="3F"/>
      </w:tcPr>
    </w:tblStylePr>
    <w:tblStylePr w:type="band1Horz">
      <w:tblPr/>
      <w:tcPr>
        <w:shd w:val="clear" w:color="auto" w:fill="BBDFFF" w:themeFill="accent3" w:themeFillTint="33"/>
      </w:tcPr>
    </w:tblStylePr>
  </w:style>
  <w:style w:type="table" w:styleId="ColorfulList-Accent4">
    <w:name w:val="Colorful List Accent 4"/>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E8F8F7" w:themeFill="accent4" w:themeFillTint="19"/>
    </w:tcPr>
    <w:tblStylePr w:type="firstRow">
      <w:rPr>
        <w:b/>
        <w:bCs/>
        <w:color w:val="FFFFFF" w:themeColor="background1"/>
      </w:rPr>
      <w:tblPr/>
      <w:tcPr>
        <w:tcBorders>
          <w:bottom w:val="single" w:sz="12" w:space="0" w:color="FFFFFF" w:themeColor="background1"/>
        </w:tcBorders>
        <w:shd w:val="clear" w:color="auto" w:fill="004888" w:themeFill="accent3" w:themeFillShade="CC"/>
      </w:tcPr>
    </w:tblStylePr>
    <w:tblStylePr w:type="lastRow">
      <w:rPr>
        <w:b/>
        <w:bCs/>
        <w:color w:val="00488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EEC" w:themeFill="accent4" w:themeFillTint="3F"/>
      </w:tcPr>
    </w:tblStylePr>
    <w:tblStylePr w:type="band1Horz">
      <w:tblPr/>
      <w:tcPr>
        <w:shd w:val="clear" w:color="auto" w:fill="D1F1F0" w:themeFill="accent4" w:themeFillTint="33"/>
      </w:tcPr>
    </w:tblStylePr>
  </w:style>
  <w:style w:type="table" w:styleId="ColorfulList-Accent5">
    <w:name w:val="Colorful List Accent 5"/>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F9EBF4" w:themeFill="accent5" w:themeFillTint="19"/>
    </w:tcPr>
    <w:tblStylePr w:type="firstRow">
      <w:rPr>
        <w:b/>
        <w:bCs/>
        <w:color w:val="FFFFFF" w:themeColor="background1"/>
      </w:rPr>
      <w:tblPr/>
      <w:tcPr>
        <w:tcBorders>
          <w:bottom w:val="single" w:sz="12" w:space="0" w:color="FFFFFF" w:themeColor="background1"/>
        </w:tcBorders>
        <w:shd w:val="clear" w:color="auto" w:fill="3C7F38" w:themeFill="accent6" w:themeFillShade="CC"/>
      </w:tcPr>
    </w:tblStylePr>
    <w:tblStylePr w:type="lastRow">
      <w:rPr>
        <w:b/>
        <w:bCs/>
        <w:color w:val="3C7F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EE4" w:themeFill="accent5" w:themeFillTint="3F"/>
      </w:tcPr>
    </w:tblStylePr>
    <w:tblStylePr w:type="band1Horz">
      <w:tblPr/>
      <w:tcPr>
        <w:shd w:val="clear" w:color="auto" w:fill="F4D8E9" w:themeFill="accent5" w:themeFillTint="33"/>
      </w:tcPr>
    </w:tblStylePr>
  </w:style>
  <w:style w:type="table" w:styleId="ColorfulList-Accent6">
    <w:name w:val="Colorful List Accent 6"/>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ECF6EB" w:themeFill="accent6" w:themeFillTint="19"/>
    </w:tcPr>
    <w:tblStylePr w:type="firstRow">
      <w:rPr>
        <w:b/>
        <w:bCs/>
        <w:color w:val="FFFFFF" w:themeColor="background1"/>
      </w:rPr>
      <w:tblPr/>
      <w:tcPr>
        <w:tcBorders>
          <w:bottom w:val="single" w:sz="12" w:space="0" w:color="FFFFFF" w:themeColor="background1"/>
        </w:tcBorders>
        <w:shd w:val="clear" w:color="auto" w:fill="A22D78" w:themeFill="accent5" w:themeFillShade="CC"/>
      </w:tcPr>
    </w:tblStylePr>
    <w:tblStylePr w:type="lastRow">
      <w:rPr>
        <w:b/>
        <w:bCs/>
        <w:color w:val="A22D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ACE" w:themeFill="accent6" w:themeFillTint="3F"/>
      </w:tcPr>
    </w:tblStylePr>
    <w:tblStylePr w:type="band1Horz">
      <w:tblPr/>
      <w:tcPr>
        <w:shd w:val="clear" w:color="auto" w:fill="D9EED8" w:themeFill="accent6" w:themeFillTint="33"/>
      </w:tcPr>
    </w:tblStylePr>
  </w:style>
  <w:style w:type="table" w:styleId="ColorfulShading">
    <w:name w:val="Colorful Shading"/>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7D419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D41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7D4196" w:themeColor="accent2"/>
        <w:left w:val="single" w:sz="4" w:space="0" w:color="E61E28" w:themeColor="accent1"/>
        <w:bottom w:val="single" w:sz="4" w:space="0" w:color="E61E28" w:themeColor="accent1"/>
        <w:right w:val="single" w:sz="4" w:space="0" w:color="E61E28" w:themeColor="accent1"/>
        <w:insideH w:val="single" w:sz="4" w:space="0" w:color="FFFFFF" w:themeColor="background1"/>
        <w:insideV w:val="single" w:sz="4" w:space="0" w:color="FFFFFF" w:themeColor="background1"/>
      </w:tblBorders>
    </w:tblPr>
    <w:tcPr>
      <w:shd w:val="clear" w:color="auto" w:fill="FCE8E9" w:themeFill="accent1" w:themeFillTint="19"/>
    </w:tcPr>
    <w:tblStylePr w:type="firstRow">
      <w:rPr>
        <w:b/>
        <w:bCs/>
      </w:rPr>
      <w:tblPr/>
      <w:tcPr>
        <w:tcBorders>
          <w:top w:val="nil"/>
          <w:left w:val="nil"/>
          <w:bottom w:val="single" w:sz="24" w:space="0" w:color="7D41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0F15" w:themeFill="accent1" w:themeFillShade="99"/>
      </w:tcPr>
    </w:tblStylePr>
    <w:tblStylePr w:type="firstCol">
      <w:rPr>
        <w:color w:val="FFFFFF" w:themeColor="background1"/>
      </w:rPr>
      <w:tblPr/>
      <w:tcPr>
        <w:tcBorders>
          <w:top w:val="nil"/>
          <w:left w:val="nil"/>
          <w:bottom w:val="nil"/>
          <w:right w:val="nil"/>
          <w:insideH w:val="single" w:sz="4" w:space="0" w:color="8C0F15" w:themeColor="accent1" w:themeShade="99"/>
          <w:insideV w:val="nil"/>
        </w:tcBorders>
        <w:shd w:val="clear" w:color="auto" w:fill="8C0F1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0F15" w:themeFill="accent1" w:themeFillShade="99"/>
      </w:tcPr>
    </w:tblStylePr>
    <w:tblStylePr w:type="band1Vert">
      <w:tblPr/>
      <w:tcPr>
        <w:shd w:val="clear" w:color="auto" w:fill="F5A5A8" w:themeFill="accent1" w:themeFillTint="66"/>
      </w:tcPr>
    </w:tblStylePr>
    <w:tblStylePr w:type="band1Horz">
      <w:tblPr/>
      <w:tcPr>
        <w:shd w:val="clear" w:color="auto" w:fill="F28E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7D4196" w:themeColor="accent2"/>
        <w:left w:val="single" w:sz="4" w:space="0" w:color="7D4196" w:themeColor="accent2"/>
        <w:bottom w:val="single" w:sz="4" w:space="0" w:color="7D4196" w:themeColor="accent2"/>
        <w:right w:val="single" w:sz="4" w:space="0" w:color="7D4196" w:themeColor="accent2"/>
        <w:insideH w:val="single" w:sz="4" w:space="0" w:color="FFFFFF" w:themeColor="background1"/>
        <w:insideV w:val="single" w:sz="4" w:space="0" w:color="FFFFFF" w:themeColor="background1"/>
      </w:tblBorders>
    </w:tblPr>
    <w:tcPr>
      <w:shd w:val="clear" w:color="auto" w:fill="F2EAF6" w:themeFill="accent2" w:themeFillTint="19"/>
    </w:tcPr>
    <w:tblStylePr w:type="firstRow">
      <w:rPr>
        <w:b/>
        <w:bCs/>
      </w:rPr>
      <w:tblPr/>
      <w:tcPr>
        <w:tcBorders>
          <w:top w:val="nil"/>
          <w:left w:val="nil"/>
          <w:bottom w:val="single" w:sz="24" w:space="0" w:color="7D41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2759" w:themeFill="accent2" w:themeFillShade="99"/>
      </w:tcPr>
    </w:tblStylePr>
    <w:tblStylePr w:type="firstCol">
      <w:rPr>
        <w:color w:val="FFFFFF" w:themeColor="background1"/>
      </w:rPr>
      <w:tblPr/>
      <w:tcPr>
        <w:tcBorders>
          <w:top w:val="nil"/>
          <w:left w:val="nil"/>
          <w:bottom w:val="nil"/>
          <w:right w:val="nil"/>
          <w:insideH w:val="single" w:sz="4" w:space="0" w:color="4A2759" w:themeColor="accent2" w:themeShade="99"/>
          <w:insideV w:val="nil"/>
        </w:tcBorders>
        <w:shd w:val="clear" w:color="auto" w:fill="4A27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A2759" w:themeFill="accent2" w:themeFillShade="99"/>
      </w:tcPr>
    </w:tblStylePr>
    <w:tblStylePr w:type="band1Vert">
      <w:tblPr/>
      <w:tcPr>
        <w:shd w:val="clear" w:color="auto" w:fill="CDACDB" w:themeFill="accent2" w:themeFillTint="66"/>
      </w:tcPr>
    </w:tblStylePr>
    <w:tblStylePr w:type="band1Horz">
      <w:tblPr/>
      <w:tcPr>
        <w:shd w:val="clear" w:color="auto" w:fill="C198D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32A4A0" w:themeColor="accent4"/>
        <w:left w:val="single" w:sz="4" w:space="0" w:color="005AAA" w:themeColor="accent3"/>
        <w:bottom w:val="single" w:sz="4" w:space="0" w:color="005AAA" w:themeColor="accent3"/>
        <w:right w:val="single" w:sz="4" w:space="0" w:color="005AAA" w:themeColor="accent3"/>
        <w:insideH w:val="single" w:sz="4" w:space="0" w:color="FFFFFF" w:themeColor="background1"/>
        <w:insideV w:val="single" w:sz="4" w:space="0" w:color="FFFFFF" w:themeColor="background1"/>
      </w:tblBorders>
    </w:tblPr>
    <w:tcPr>
      <w:shd w:val="clear" w:color="auto" w:fill="DDEFFF" w:themeFill="accent3" w:themeFillTint="19"/>
    </w:tcPr>
    <w:tblStylePr w:type="firstRow">
      <w:rPr>
        <w:b/>
        <w:bCs/>
      </w:rPr>
      <w:tblPr/>
      <w:tcPr>
        <w:tcBorders>
          <w:top w:val="nil"/>
          <w:left w:val="nil"/>
          <w:bottom w:val="single" w:sz="24" w:space="0" w:color="32A4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66" w:themeFill="accent3" w:themeFillShade="99"/>
      </w:tcPr>
    </w:tblStylePr>
    <w:tblStylePr w:type="firstCol">
      <w:rPr>
        <w:color w:val="FFFFFF" w:themeColor="background1"/>
      </w:rPr>
      <w:tblPr/>
      <w:tcPr>
        <w:tcBorders>
          <w:top w:val="nil"/>
          <w:left w:val="nil"/>
          <w:bottom w:val="nil"/>
          <w:right w:val="nil"/>
          <w:insideH w:val="single" w:sz="4" w:space="0" w:color="003666" w:themeColor="accent3" w:themeShade="99"/>
          <w:insideV w:val="nil"/>
        </w:tcBorders>
        <w:shd w:val="clear" w:color="auto" w:fill="00366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666" w:themeFill="accent3" w:themeFillShade="99"/>
      </w:tcPr>
    </w:tblStylePr>
    <w:tblStylePr w:type="band1Vert">
      <w:tblPr/>
      <w:tcPr>
        <w:shd w:val="clear" w:color="auto" w:fill="77BFFF" w:themeFill="accent3" w:themeFillTint="66"/>
      </w:tcPr>
    </w:tblStylePr>
    <w:tblStylePr w:type="band1Horz">
      <w:tblPr/>
      <w:tcPr>
        <w:shd w:val="clear" w:color="auto" w:fill="55AFFF" w:themeFill="accent3" w:themeFillTint="7F"/>
      </w:tcPr>
    </w:tblStylePr>
  </w:style>
  <w:style w:type="table" w:styleId="ColorfulShading-Accent4">
    <w:name w:val="Colorful Shading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005AAA" w:themeColor="accent3"/>
        <w:left w:val="single" w:sz="4" w:space="0" w:color="32A4A0" w:themeColor="accent4"/>
        <w:bottom w:val="single" w:sz="4" w:space="0" w:color="32A4A0" w:themeColor="accent4"/>
        <w:right w:val="single" w:sz="4" w:space="0" w:color="32A4A0" w:themeColor="accent4"/>
        <w:insideH w:val="single" w:sz="4" w:space="0" w:color="FFFFFF" w:themeColor="background1"/>
        <w:insideV w:val="single" w:sz="4" w:space="0" w:color="FFFFFF" w:themeColor="background1"/>
      </w:tblBorders>
    </w:tblPr>
    <w:tcPr>
      <w:shd w:val="clear" w:color="auto" w:fill="E8F8F7" w:themeFill="accent4" w:themeFillTint="19"/>
    </w:tcPr>
    <w:tblStylePr w:type="firstRow">
      <w:rPr>
        <w:b/>
        <w:bCs/>
      </w:rPr>
      <w:tblPr/>
      <w:tcPr>
        <w:tcBorders>
          <w:top w:val="nil"/>
          <w:left w:val="nil"/>
          <w:bottom w:val="single" w:sz="24" w:space="0" w:color="005AA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25F" w:themeFill="accent4" w:themeFillShade="99"/>
      </w:tcPr>
    </w:tblStylePr>
    <w:tblStylePr w:type="firstCol">
      <w:rPr>
        <w:color w:val="FFFFFF" w:themeColor="background1"/>
      </w:rPr>
      <w:tblPr/>
      <w:tcPr>
        <w:tcBorders>
          <w:top w:val="nil"/>
          <w:left w:val="nil"/>
          <w:bottom w:val="nil"/>
          <w:right w:val="nil"/>
          <w:insideH w:val="single" w:sz="4" w:space="0" w:color="1E625F" w:themeColor="accent4" w:themeShade="99"/>
          <w:insideV w:val="nil"/>
        </w:tcBorders>
        <w:shd w:val="clear" w:color="auto" w:fill="1E62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25F" w:themeFill="accent4" w:themeFillShade="99"/>
      </w:tcPr>
    </w:tblStylePr>
    <w:tblStylePr w:type="band1Vert">
      <w:tblPr/>
      <w:tcPr>
        <w:shd w:val="clear" w:color="auto" w:fill="A4E3E1" w:themeFill="accent4" w:themeFillTint="66"/>
      </w:tcPr>
    </w:tblStylePr>
    <w:tblStylePr w:type="band1Horz">
      <w:tblPr/>
      <w:tcPr>
        <w:shd w:val="clear" w:color="auto" w:fill="8DDCD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4BA046" w:themeColor="accent6"/>
        <w:left w:val="single" w:sz="4" w:space="0" w:color="C83C96" w:themeColor="accent5"/>
        <w:bottom w:val="single" w:sz="4" w:space="0" w:color="C83C96" w:themeColor="accent5"/>
        <w:right w:val="single" w:sz="4" w:space="0" w:color="C83C96" w:themeColor="accent5"/>
        <w:insideH w:val="single" w:sz="4" w:space="0" w:color="FFFFFF" w:themeColor="background1"/>
        <w:insideV w:val="single" w:sz="4" w:space="0" w:color="FFFFFF" w:themeColor="background1"/>
      </w:tblBorders>
    </w:tblPr>
    <w:tcPr>
      <w:shd w:val="clear" w:color="auto" w:fill="F9EBF4" w:themeFill="accent5" w:themeFillTint="19"/>
    </w:tcPr>
    <w:tblStylePr w:type="firstRow">
      <w:rPr>
        <w:b/>
        <w:bCs/>
      </w:rPr>
      <w:tblPr/>
      <w:tcPr>
        <w:tcBorders>
          <w:top w:val="nil"/>
          <w:left w:val="nil"/>
          <w:bottom w:val="single" w:sz="24" w:space="0" w:color="4BA0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225A" w:themeFill="accent5" w:themeFillShade="99"/>
      </w:tcPr>
    </w:tblStylePr>
    <w:tblStylePr w:type="firstCol">
      <w:rPr>
        <w:color w:val="FFFFFF" w:themeColor="background1"/>
      </w:rPr>
      <w:tblPr/>
      <w:tcPr>
        <w:tcBorders>
          <w:top w:val="nil"/>
          <w:left w:val="nil"/>
          <w:bottom w:val="nil"/>
          <w:right w:val="nil"/>
          <w:insideH w:val="single" w:sz="4" w:space="0" w:color="79225A" w:themeColor="accent5" w:themeShade="99"/>
          <w:insideV w:val="nil"/>
        </w:tcBorders>
        <w:shd w:val="clear" w:color="auto" w:fill="7922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9225A" w:themeFill="accent5" w:themeFillShade="99"/>
      </w:tcPr>
    </w:tblStylePr>
    <w:tblStylePr w:type="band1Vert">
      <w:tblPr/>
      <w:tcPr>
        <w:shd w:val="clear" w:color="auto" w:fill="E9B1D4" w:themeFill="accent5" w:themeFillTint="66"/>
      </w:tcPr>
    </w:tblStylePr>
    <w:tblStylePr w:type="band1Horz">
      <w:tblPr/>
      <w:tcPr>
        <w:shd w:val="clear" w:color="auto" w:fill="E39D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C83C96" w:themeColor="accent5"/>
        <w:left w:val="single" w:sz="4" w:space="0" w:color="4BA046" w:themeColor="accent6"/>
        <w:bottom w:val="single" w:sz="4" w:space="0" w:color="4BA046" w:themeColor="accent6"/>
        <w:right w:val="single" w:sz="4" w:space="0" w:color="4BA046" w:themeColor="accent6"/>
        <w:insideH w:val="single" w:sz="4" w:space="0" w:color="FFFFFF" w:themeColor="background1"/>
        <w:insideV w:val="single" w:sz="4" w:space="0" w:color="FFFFFF" w:themeColor="background1"/>
      </w:tblBorders>
    </w:tblPr>
    <w:tcPr>
      <w:shd w:val="clear" w:color="auto" w:fill="ECF6EB" w:themeFill="accent6" w:themeFillTint="19"/>
    </w:tcPr>
    <w:tblStylePr w:type="firstRow">
      <w:rPr>
        <w:b/>
        <w:bCs/>
      </w:rPr>
      <w:tblPr/>
      <w:tcPr>
        <w:tcBorders>
          <w:top w:val="nil"/>
          <w:left w:val="nil"/>
          <w:bottom w:val="single" w:sz="24" w:space="0" w:color="C83C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5F2A" w:themeFill="accent6" w:themeFillShade="99"/>
      </w:tcPr>
    </w:tblStylePr>
    <w:tblStylePr w:type="firstCol">
      <w:rPr>
        <w:color w:val="FFFFFF" w:themeColor="background1"/>
      </w:rPr>
      <w:tblPr/>
      <w:tcPr>
        <w:tcBorders>
          <w:top w:val="nil"/>
          <w:left w:val="nil"/>
          <w:bottom w:val="nil"/>
          <w:right w:val="nil"/>
          <w:insideH w:val="single" w:sz="4" w:space="0" w:color="2D5F2A" w:themeColor="accent6" w:themeShade="99"/>
          <w:insideV w:val="nil"/>
        </w:tcBorders>
        <w:shd w:val="clear" w:color="auto" w:fill="2D5F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5F2A" w:themeFill="accent6" w:themeFillShade="99"/>
      </w:tcPr>
    </w:tblStylePr>
    <w:tblStylePr w:type="band1Vert">
      <w:tblPr/>
      <w:tcPr>
        <w:shd w:val="clear" w:color="auto" w:fill="B3DDB1" w:themeFill="accent6" w:themeFillTint="66"/>
      </w:tcPr>
    </w:tblStylePr>
    <w:tblStylePr w:type="band1Horz">
      <w:tblPr/>
      <w:tcPr>
        <w:shd w:val="clear" w:color="auto" w:fill="A0D49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AA6C16"/>
    <w:rPr>
      <w:sz w:val="16"/>
      <w:szCs w:val="16"/>
      <w:lang w:val="en-GB"/>
    </w:rPr>
  </w:style>
  <w:style w:type="paragraph" w:styleId="CommentText">
    <w:name w:val="annotation text"/>
    <w:basedOn w:val="Normal"/>
    <w:link w:val="CommentTextChar"/>
    <w:uiPriority w:val="99"/>
    <w:rsid w:val="00AA6C16"/>
  </w:style>
  <w:style w:type="character" w:customStyle="1" w:styleId="CommentTextChar">
    <w:name w:val="Comment Text Char"/>
    <w:basedOn w:val="DefaultParagraphFont"/>
    <w:link w:val="CommentText"/>
    <w:uiPriority w:val="99"/>
    <w:rsid w:val="00AA6C16"/>
    <w:rPr>
      <w:sz w:val="22"/>
      <w:szCs w:val="22"/>
      <w:lang w:val="en-GB"/>
    </w:rPr>
  </w:style>
  <w:style w:type="paragraph" w:styleId="CommentSubject">
    <w:name w:val="annotation subject"/>
    <w:basedOn w:val="CommentText"/>
    <w:next w:val="CommentText"/>
    <w:link w:val="CommentSubjectChar"/>
    <w:uiPriority w:val="99"/>
    <w:semiHidden/>
    <w:rsid w:val="00AA6C16"/>
    <w:rPr>
      <w:b/>
      <w:bCs/>
    </w:rPr>
  </w:style>
  <w:style w:type="character" w:customStyle="1" w:styleId="CommentSubjectChar">
    <w:name w:val="Comment Subject Char"/>
    <w:basedOn w:val="CommentTextChar"/>
    <w:link w:val="CommentSubject"/>
    <w:uiPriority w:val="99"/>
    <w:semiHidden/>
    <w:rsid w:val="00AA6C16"/>
    <w:rPr>
      <w:b/>
      <w:bCs/>
      <w:sz w:val="22"/>
      <w:szCs w:val="22"/>
      <w:lang w:val="en-GB"/>
    </w:rPr>
  </w:style>
  <w:style w:type="paragraph" w:customStyle="1" w:styleId="Copyright">
    <w:name w:val="Copyright"/>
    <w:basedOn w:val="Normal"/>
    <w:next w:val="Normal"/>
    <w:uiPriority w:val="7"/>
    <w:qFormat/>
    <w:rsid w:val="00AA6C16"/>
    <w:pPr>
      <w:spacing w:before="80" w:after="0"/>
    </w:pPr>
    <w:rPr>
      <w:sz w:val="12"/>
      <w:szCs w:val="12"/>
    </w:rPr>
  </w:style>
  <w:style w:type="table" w:styleId="DarkList">
    <w:name w:val="Dark List"/>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E61E2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0D1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131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131A" w:themeFill="accent1" w:themeFillShade="BF"/>
      </w:tcPr>
    </w:tblStylePr>
    <w:tblStylePr w:type="band1Vert">
      <w:tblPr/>
      <w:tcPr>
        <w:tcBorders>
          <w:top w:val="nil"/>
          <w:left w:val="nil"/>
          <w:bottom w:val="nil"/>
          <w:right w:val="nil"/>
          <w:insideH w:val="nil"/>
          <w:insideV w:val="nil"/>
        </w:tcBorders>
        <w:shd w:val="clear" w:color="auto" w:fill="AF131A" w:themeFill="accent1" w:themeFillShade="BF"/>
      </w:tcPr>
    </w:tblStylePr>
    <w:tblStylePr w:type="band1Horz">
      <w:tblPr/>
      <w:tcPr>
        <w:tcBorders>
          <w:top w:val="nil"/>
          <w:left w:val="nil"/>
          <w:bottom w:val="nil"/>
          <w:right w:val="nil"/>
          <w:insideH w:val="nil"/>
          <w:insideV w:val="nil"/>
        </w:tcBorders>
        <w:shd w:val="clear" w:color="auto" w:fill="AF131A" w:themeFill="accent1" w:themeFillShade="BF"/>
      </w:tcPr>
    </w:tblStylePr>
  </w:style>
  <w:style w:type="table" w:styleId="DarkList-Accent2">
    <w:name w:val="Dark List Accent 2"/>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7D41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0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D30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D3070" w:themeFill="accent2" w:themeFillShade="BF"/>
      </w:tcPr>
    </w:tblStylePr>
    <w:tblStylePr w:type="band1Vert">
      <w:tblPr/>
      <w:tcPr>
        <w:tcBorders>
          <w:top w:val="nil"/>
          <w:left w:val="nil"/>
          <w:bottom w:val="nil"/>
          <w:right w:val="nil"/>
          <w:insideH w:val="nil"/>
          <w:insideV w:val="nil"/>
        </w:tcBorders>
        <w:shd w:val="clear" w:color="auto" w:fill="5D3070" w:themeFill="accent2" w:themeFillShade="BF"/>
      </w:tcPr>
    </w:tblStylePr>
    <w:tblStylePr w:type="band1Horz">
      <w:tblPr/>
      <w:tcPr>
        <w:tcBorders>
          <w:top w:val="nil"/>
          <w:left w:val="nil"/>
          <w:bottom w:val="nil"/>
          <w:right w:val="nil"/>
          <w:insideH w:val="nil"/>
          <w:insideV w:val="nil"/>
        </w:tcBorders>
        <w:shd w:val="clear" w:color="auto" w:fill="5D3070" w:themeFill="accent2" w:themeFillShade="BF"/>
      </w:tcPr>
    </w:tblStylePr>
  </w:style>
  <w:style w:type="table" w:styleId="DarkList-Accent3">
    <w:name w:val="Dark List Accent 3"/>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005AA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37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37F" w:themeFill="accent3" w:themeFillShade="BF"/>
      </w:tcPr>
    </w:tblStylePr>
    <w:tblStylePr w:type="band1Vert">
      <w:tblPr/>
      <w:tcPr>
        <w:tcBorders>
          <w:top w:val="nil"/>
          <w:left w:val="nil"/>
          <w:bottom w:val="nil"/>
          <w:right w:val="nil"/>
          <w:insideH w:val="nil"/>
          <w:insideV w:val="nil"/>
        </w:tcBorders>
        <w:shd w:val="clear" w:color="auto" w:fill="00437F" w:themeFill="accent3" w:themeFillShade="BF"/>
      </w:tcPr>
    </w:tblStylePr>
    <w:tblStylePr w:type="band1Horz">
      <w:tblPr/>
      <w:tcPr>
        <w:tcBorders>
          <w:top w:val="nil"/>
          <w:left w:val="nil"/>
          <w:bottom w:val="nil"/>
          <w:right w:val="nil"/>
          <w:insideH w:val="nil"/>
          <w:insideV w:val="nil"/>
        </w:tcBorders>
        <w:shd w:val="clear" w:color="auto" w:fill="00437F" w:themeFill="accent3" w:themeFillShade="BF"/>
      </w:tcPr>
    </w:tblStylePr>
  </w:style>
  <w:style w:type="table" w:styleId="DarkList-Accent4">
    <w:name w:val="Dark List Accent 4"/>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32A4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1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57A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57A77" w:themeFill="accent4" w:themeFillShade="BF"/>
      </w:tcPr>
    </w:tblStylePr>
    <w:tblStylePr w:type="band1Vert">
      <w:tblPr/>
      <w:tcPr>
        <w:tcBorders>
          <w:top w:val="nil"/>
          <w:left w:val="nil"/>
          <w:bottom w:val="nil"/>
          <w:right w:val="nil"/>
          <w:insideH w:val="nil"/>
          <w:insideV w:val="nil"/>
        </w:tcBorders>
        <w:shd w:val="clear" w:color="auto" w:fill="257A77" w:themeFill="accent4" w:themeFillShade="BF"/>
      </w:tcPr>
    </w:tblStylePr>
    <w:tblStylePr w:type="band1Horz">
      <w:tblPr/>
      <w:tcPr>
        <w:tcBorders>
          <w:top w:val="nil"/>
          <w:left w:val="nil"/>
          <w:bottom w:val="nil"/>
          <w:right w:val="nil"/>
          <w:insideH w:val="nil"/>
          <w:insideV w:val="nil"/>
        </w:tcBorders>
        <w:shd w:val="clear" w:color="auto" w:fill="257A77" w:themeFill="accent4" w:themeFillShade="BF"/>
      </w:tcPr>
    </w:tblStylePr>
  </w:style>
  <w:style w:type="table" w:styleId="DarkList-Accent5">
    <w:name w:val="Dark List Accent 5"/>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C83C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1C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72B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72B70" w:themeFill="accent5" w:themeFillShade="BF"/>
      </w:tcPr>
    </w:tblStylePr>
    <w:tblStylePr w:type="band1Vert">
      <w:tblPr/>
      <w:tcPr>
        <w:tcBorders>
          <w:top w:val="nil"/>
          <w:left w:val="nil"/>
          <w:bottom w:val="nil"/>
          <w:right w:val="nil"/>
          <w:insideH w:val="nil"/>
          <w:insideV w:val="nil"/>
        </w:tcBorders>
        <w:shd w:val="clear" w:color="auto" w:fill="972B70" w:themeFill="accent5" w:themeFillShade="BF"/>
      </w:tcPr>
    </w:tblStylePr>
    <w:tblStylePr w:type="band1Horz">
      <w:tblPr/>
      <w:tcPr>
        <w:tcBorders>
          <w:top w:val="nil"/>
          <w:left w:val="nil"/>
          <w:bottom w:val="nil"/>
          <w:right w:val="nil"/>
          <w:insideH w:val="nil"/>
          <w:insideV w:val="nil"/>
        </w:tcBorders>
        <w:shd w:val="clear" w:color="auto" w:fill="972B70" w:themeFill="accent5" w:themeFillShade="BF"/>
      </w:tcPr>
    </w:tblStylePr>
  </w:style>
  <w:style w:type="table" w:styleId="DarkList-Accent6">
    <w:name w:val="Dark List Accent 6"/>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4BA0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4F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77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7734" w:themeFill="accent6" w:themeFillShade="BF"/>
      </w:tcPr>
    </w:tblStylePr>
    <w:tblStylePr w:type="band1Vert">
      <w:tblPr/>
      <w:tcPr>
        <w:tcBorders>
          <w:top w:val="nil"/>
          <w:left w:val="nil"/>
          <w:bottom w:val="nil"/>
          <w:right w:val="nil"/>
          <w:insideH w:val="nil"/>
          <w:insideV w:val="nil"/>
        </w:tcBorders>
        <w:shd w:val="clear" w:color="auto" w:fill="387734" w:themeFill="accent6" w:themeFillShade="BF"/>
      </w:tcPr>
    </w:tblStylePr>
    <w:tblStylePr w:type="band1Horz">
      <w:tblPr/>
      <w:tcPr>
        <w:tcBorders>
          <w:top w:val="nil"/>
          <w:left w:val="nil"/>
          <w:bottom w:val="nil"/>
          <w:right w:val="nil"/>
          <w:insideH w:val="nil"/>
          <w:insideV w:val="nil"/>
        </w:tcBorders>
        <w:shd w:val="clear" w:color="auto" w:fill="387734" w:themeFill="accent6" w:themeFillShade="BF"/>
      </w:tcPr>
    </w:tblStylePr>
  </w:style>
  <w:style w:type="paragraph" w:styleId="Date">
    <w:name w:val="Date"/>
    <w:basedOn w:val="Normal"/>
    <w:next w:val="Normal"/>
    <w:link w:val="DateChar"/>
    <w:uiPriority w:val="99"/>
    <w:semiHidden/>
    <w:rsid w:val="00AA6C16"/>
  </w:style>
  <w:style w:type="character" w:customStyle="1" w:styleId="DateChar">
    <w:name w:val="Date Char"/>
    <w:basedOn w:val="DefaultParagraphFont"/>
    <w:link w:val="Date"/>
    <w:uiPriority w:val="99"/>
    <w:semiHidden/>
    <w:rsid w:val="00AA6C16"/>
    <w:rPr>
      <w:sz w:val="22"/>
      <w:szCs w:val="22"/>
      <w:lang w:val="en-GB"/>
    </w:rPr>
  </w:style>
  <w:style w:type="paragraph" w:styleId="DocumentMap">
    <w:name w:val="Document Map"/>
    <w:basedOn w:val="Normal"/>
    <w:link w:val="DocumentMapChar"/>
    <w:uiPriority w:val="99"/>
    <w:semiHidden/>
    <w:rsid w:val="00AA6C16"/>
    <w:rPr>
      <w:rFonts w:asciiTheme="majorHAnsi" w:eastAsiaTheme="majorEastAsia" w:hAnsiTheme="majorHAnsi" w:cstheme="majorBidi"/>
      <w:sz w:val="16"/>
      <w:szCs w:val="16"/>
    </w:rPr>
  </w:style>
  <w:style w:type="character" w:customStyle="1" w:styleId="DocumentMapChar">
    <w:name w:val="Document Map Char"/>
    <w:basedOn w:val="DefaultParagraphFont"/>
    <w:link w:val="DocumentMap"/>
    <w:uiPriority w:val="99"/>
    <w:semiHidden/>
    <w:rsid w:val="00AA6C16"/>
    <w:rPr>
      <w:rFonts w:asciiTheme="majorHAnsi" w:eastAsiaTheme="majorEastAsia" w:hAnsiTheme="majorHAnsi" w:cstheme="majorBidi"/>
      <w:sz w:val="16"/>
      <w:szCs w:val="16"/>
      <w:lang w:val="en-GB"/>
    </w:rPr>
  </w:style>
  <w:style w:type="paragraph" w:styleId="E-mailSignature">
    <w:name w:val="E-mail Signature"/>
    <w:basedOn w:val="Normal"/>
    <w:link w:val="E-mailSignatureChar"/>
    <w:uiPriority w:val="99"/>
    <w:semiHidden/>
    <w:rsid w:val="00AA6C16"/>
  </w:style>
  <w:style w:type="character" w:customStyle="1" w:styleId="E-mailSignatureChar">
    <w:name w:val="E-mail Signature Char"/>
    <w:basedOn w:val="DefaultParagraphFont"/>
    <w:link w:val="E-mailSignature"/>
    <w:uiPriority w:val="99"/>
    <w:semiHidden/>
    <w:rsid w:val="00AA6C16"/>
    <w:rPr>
      <w:sz w:val="22"/>
      <w:szCs w:val="22"/>
      <w:lang w:val="en-GB"/>
    </w:rPr>
  </w:style>
  <w:style w:type="character" w:styleId="Emphasis">
    <w:name w:val="Emphasis"/>
    <w:basedOn w:val="DefaultParagraphFont"/>
    <w:uiPriority w:val="8"/>
    <w:semiHidden/>
    <w:rsid w:val="00AA6C16"/>
    <w:rPr>
      <w:i/>
      <w:iCs/>
      <w:lang w:val="en-GB"/>
    </w:rPr>
  </w:style>
  <w:style w:type="character" w:styleId="EndnoteReference">
    <w:name w:val="endnote reference"/>
    <w:basedOn w:val="DefaultParagraphFont"/>
    <w:uiPriority w:val="13"/>
    <w:semiHidden/>
    <w:rsid w:val="00AA6C16"/>
    <w:rPr>
      <w:vertAlign w:val="superscript"/>
      <w:lang w:val="en-GB"/>
    </w:rPr>
  </w:style>
  <w:style w:type="paragraph" w:styleId="EndnoteText">
    <w:name w:val="endnote text"/>
    <w:basedOn w:val="Normal"/>
    <w:link w:val="EndnoteTextChar"/>
    <w:uiPriority w:val="13"/>
    <w:semiHidden/>
    <w:qFormat/>
    <w:rsid w:val="00AA6C16"/>
    <w:pPr>
      <w:ind w:left="113" w:hanging="113"/>
    </w:pPr>
  </w:style>
  <w:style w:type="character" w:customStyle="1" w:styleId="EndnoteTextChar">
    <w:name w:val="Endnote Text Char"/>
    <w:basedOn w:val="DefaultParagraphFont"/>
    <w:link w:val="EndnoteText"/>
    <w:uiPriority w:val="13"/>
    <w:semiHidden/>
    <w:rsid w:val="00AA6C16"/>
    <w:rPr>
      <w:sz w:val="22"/>
      <w:szCs w:val="22"/>
      <w:lang w:val="en-GB"/>
    </w:rPr>
  </w:style>
  <w:style w:type="paragraph" w:styleId="EnvelopeAddress">
    <w:name w:val="envelope address"/>
    <w:basedOn w:val="Normal"/>
    <w:uiPriority w:val="99"/>
    <w:semiHidden/>
    <w:rsid w:val="00AA6C16"/>
    <w:pPr>
      <w:framePr w:w="7920" w:h="1980" w:hRule="exact" w:hSpace="141"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rsid w:val="00AA6C16"/>
    <w:rPr>
      <w:rFonts w:asciiTheme="majorHAnsi" w:eastAsiaTheme="majorEastAsia" w:hAnsiTheme="majorHAnsi" w:cstheme="majorBidi"/>
    </w:rPr>
  </w:style>
  <w:style w:type="paragraph" w:customStyle="1" w:styleId="ExecutiveSummary">
    <w:name w:val="Executive Summary"/>
    <w:next w:val="Normal"/>
    <w:uiPriority w:val="2"/>
    <w:semiHidden/>
    <w:qFormat/>
    <w:rsid w:val="003F0E44"/>
    <w:pPr>
      <w:keepNext/>
      <w:spacing w:after="440"/>
      <w:outlineLvl w:val="0"/>
    </w:pPr>
    <w:rPr>
      <w:color w:val="E61E28" w:themeColor="accent1"/>
      <w:sz w:val="40"/>
      <w:szCs w:val="40"/>
    </w:rPr>
  </w:style>
  <w:style w:type="character" w:styleId="FollowedHyperlink">
    <w:name w:val="FollowedHyperlink"/>
    <w:basedOn w:val="DefaultParagraphFont"/>
    <w:uiPriority w:val="14"/>
    <w:semiHidden/>
    <w:rsid w:val="00AA6C16"/>
    <w:rPr>
      <w:color w:val="C9C9CA" w:themeColor="followedHyperlink"/>
      <w:u w:val="single"/>
      <w:lang w:val="en-GB"/>
    </w:rPr>
  </w:style>
  <w:style w:type="paragraph" w:styleId="Footer">
    <w:name w:val="footer"/>
    <w:basedOn w:val="Normal"/>
    <w:link w:val="FooterChar"/>
    <w:uiPriority w:val="13"/>
    <w:semiHidden/>
    <w:rsid w:val="00AA6C16"/>
    <w:pPr>
      <w:spacing w:before="80" w:after="0"/>
    </w:pPr>
    <w:rPr>
      <w:sz w:val="14"/>
    </w:rPr>
  </w:style>
  <w:style w:type="character" w:customStyle="1" w:styleId="FooterChar">
    <w:name w:val="Footer Char"/>
    <w:basedOn w:val="DefaultParagraphFont"/>
    <w:link w:val="Footer"/>
    <w:uiPriority w:val="13"/>
    <w:semiHidden/>
    <w:rsid w:val="00AA6C16"/>
    <w:rPr>
      <w:sz w:val="14"/>
      <w:szCs w:val="22"/>
      <w:lang w:val="en-GB"/>
    </w:rPr>
  </w:style>
  <w:style w:type="paragraph" w:customStyle="1" w:styleId="Footer-PageNumber">
    <w:name w:val="Footer - Page Number"/>
    <w:basedOn w:val="Footer"/>
    <w:next w:val="Footer"/>
    <w:uiPriority w:val="13"/>
    <w:semiHidden/>
    <w:rsid w:val="00AA6C16"/>
    <w:pPr>
      <w:jc w:val="right"/>
    </w:pPr>
  </w:style>
  <w:style w:type="character" w:styleId="FootnoteReference">
    <w:name w:val="footnote reference"/>
    <w:basedOn w:val="DefaultParagraphFont"/>
    <w:uiPriority w:val="13"/>
    <w:semiHidden/>
    <w:rsid w:val="00AA6C16"/>
    <w:rPr>
      <w:vertAlign w:val="superscript"/>
      <w:lang w:val="en-GB"/>
    </w:rPr>
  </w:style>
  <w:style w:type="paragraph" w:styleId="FootnoteText">
    <w:name w:val="footnote text"/>
    <w:basedOn w:val="Normal"/>
    <w:link w:val="FootnoteTextChar"/>
    <w:uiPriority w:val="13"/>
    <w:semiHidden/>
    <w:rsid w:val="00AA6C16"/>
    <w:pPr>
      <w:spacing w:line="200" w:lineRule="atLeast"/>
      <w:ind w:left="113" w:hanging="113"/>
    </w:pPr>
    <w:rPr>
      <w:sz w:val="16"/>
    </w:rPr>
  </w:style>
  <w:style w:type="character" w:customStyle="1" w:styleId="FootnoteTextChar">
    <w:name w:val="Footnote Text Char"/>
    <w:basedOn w:val="DefaultParagraphFont"/>
    <w:link w:val="FootnoteText"/>
    <w:uiPriority w:val="13"/>
    <w:semiHidden/>
    <w:rsid w:val="00AA6C16"/>
    <w:rPr>
      <w:sz w:val="16"/>
      <w:szCs w:val="22"/>
      <w:lang w:val="en-GB"/>
    </w:rPr>
  </w:style>
  <w:style w:type="table" w:styleId="GridTable1Light">
    <w:name w:val="Grid Table 1 Light"/>
    <w:basedOn w:val="TableNormal"/>
    <w:uiPriority w:val="99"/>
    <w:rsid w:val="00AA6C16"/>
    <w:rPr>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AA6C16"/>
    <w:rPr>
      <w:sz w:val="22"/>
      <w:szCs w:val="22"/>
      <w:lang w:eastAsia="en-US"/>
    </w:rPr>
    <w:tblPr>
      <w:tblStyleRowBandSize w:val="1"/>
      <w:tblStyleColBandSize w:val="1"/>
      <w:tblBorders>
        <w:top w:val="single" w:sz="4" w:space="0" w:color="F5A5A8" w:themeColor="accent1" w:themeTint="66"/>
        <w:left w:val="single" w:sz="4" w:space="0" w:color="F5A5A8" w:themeColor="accent1" w:themeTint="66"/>
        <w:bottom w:val="single" w:sz="4" w:space="0" w:color="F5A5A8" w:themeColor="accent1" w:themeTint="66"/>
        <w:right w:val="single" w:sz="4" w:space="0" w:color="F5A5A8" w:themeColor="accent1" w:themeTint="66"/>
        <w:insideH w:val="single" w:sz="4" w:space="0" w:color="F5A5A8" w:themeColor="accent1" w:themeTint="66"/>
        <w:insideV w:val="single" w:sz="4" w:space="0" w:color="F5A5A8" w:themeColor="accent1" w:themeTint="66"/>
      </w:tblBorders>
    </w:tblPr>
    <w:tblStylePr w:type="firstRow">
      <w:rPr>
        <w:b/>
        <w:bCs/>
      </w:rPr>
      <w:tblPr/>
      <w:tcPr>
        <w:tcBorders>
          <w:bottom w:val="single" w:sz="12" w:space="0" w:color="F0787D" w:themeColor="accent1" w:themeTint="99"/>
        </w:tcBorders>
      </w:tcPr>
    </w:tblStylePr>
    <w:tblStylePr w:type="lastRow">
      <w:rPr>
        <w:b/>
        <w:bCs/>
      </w:rPr>
      <w:tblPr/>
      <w:tcPr>
        <w:tcBorders>
          <w:top w:val="double" w:sz="2" w:space="0" w:color="F0787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AA6C16"/>
    <w:rPr>
      <w:sz w:val="22"/>
      <w:szCs w:val="22"/>
      <w:lang w:eastAsia="en-US"/>
    </w:rPr>
    <w:tblPr>
      <w:tblStyleRowBandSize w:val="1"/>
      <w:tblStyleColBandSize w:val="1"/>
      <w:tblBorders>
        <w:top w:val="single" w:sz="4" w:space="0" w:color="CDACDB" w:themeColor="accent2" w:themeTint="66"/>
        <w:left w:val="single" w:sz="4" w:space="0" w:color="CDACDB" w:themeColor="accent2" w:themeTint="66"/>
        <w:bottom w:val="single" w:sz="4" w:space="0" w:color="CDACDB" w:themeColor="accent2" w:themeTint="66"/>
        <w:right w:val="single" w:sz="4" w:space="0" w:color="CDACDB" w:themeColor="accent2" w:themeTint="66"/>
        <w:insideH w:val="single" w:sz="4" w:space="0" w:color="CDACDB" w:themeColor="accent2" w:themeTint="66"/>
        <w:insideV w:val="single" w:sz="4" w:space="0" w:color="CDACDB" w:themeColor="accent2" w:themeTint="66"/>
      </w:tblBorders>
    </w:tblPr>
    <w:tblStylePr w:type="firstRow">
      <w:rPr>
        <w:b/>
        <w:bCs/>
      </w:rPr>
      <w:tblPr/>
      <w:tcPr>
        <w:tcBorders>
          <w:bottom w:val="single" w:sz="12" w:space="0" w:color="B483C9" w:themeColor="accent2" w:themeTint="99"/>
        </w:tcBorders>
      </w:tcPr>
    </w:tblStylePr>
    <w:tblStylePr w:type="lastRow">
      <w:rPr>
        <w:b/>
        <w:bCs/>
      </w:rPr>
      <w:tblPr/>
      <w:tcPr>
        <w:tcBorders>
          <w:top w:val="double" w:sz="2" w:space="0" w:color="B483C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AA6C16"/>
    <w:rPr>
      <w:sz w:val="22"/>
      <w:szCs w:val="22"/>
      <w:lang w:eastAsia="en-US"/>
    </w:rPr>
    <w:tblPr>
      <w:tblStyleRowBandSize w:val="1"/>
      <w:tblStyleColBandSize w:val="1"/>
      <w:tblBorders>
        <w:top w:val="single" w:sz="4" w:space="0" w:color="77BFFF" w:themeColor="accent3" w:themeTint="66"/>
        <w:left w:val="single" w:sz="4" w:space="0" w:color="77BFFF" w:themeColor="accent3" w:themeTint="66"/>
        <w:bottom w:val="single" w:sz="4" w:space="0" w:color="77BFFF" w:themeColor="accent3" w:themeTint="66"/>
        <w:right w:val="single" w:sz="4" w:space="0" w:color="77BFFF" w:themeColor="accent3" w:themeTint="66"/>
        <w:insideH w:val="single" w:sz="4" w:space="0" w:color="77BFFF" w:themeColor="accent3" w:themeTint="66"/>
        <w:insideV w:val="single" w:sz="4" w:space="0" w:color="77BFFF" w:themeColor="accent3" w:themeTint="66"/>
      </w:tblBorders>
    </w:tblPr>
    <w:tblStylePr w:type="firstRow">
      <w:rPr>
        <w:b/>
        <w:bCs/>
      </w:rPr>
      <w:tblPr/>
      <w:tcPr>
        <w:tcBorders>
          <w:bottom w:val="single" w:sz="12" w:space="0" w:color="339FFF" w:themeColor="accent3" w:themeTint="99"/>
        </w:tcBorders>
      </w:tcPr>
    </w:tblStylePr>
    <w:tblStylePr w:type="lastRow">
      <w:rPr>
        <w:b/>
        <w:bCs/>
      </w:rPr>
      <w:tblPr/>
      <w:tcPr>
        <w:tcBorders>
          <w:top w:val="double" w:sz="2" w:space="0" w:color="339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AA6C16"/>
    <w:rPr>
      <w:sz w:val="22"/>
      <w:szCs w:val="22"/>
      <w:lang w:eastAsia="en-US"/>
    </w:rPr>
    <w:tblPr>
      <w:tblStyleRowBandSize w:val="1"/>
      <w:tblStyleColBandSize w:val="1"/>
      <w:tblBorders>
        <w:top w:val="single" w:sz="4" w:space="0" w:color="A4E3E1" w:themeColor="accent4" w:themeTint="66"/>
        <w:left w:val="single" w:sz="4" w:space="0" w:color="A4E3E1" w:themeColor="accent4" w:themeTint="66"/>
        <w:bottom w:val="single" w:sz="4" w:space="0" w:color="A4E3E1" w:themeColor="accent4" w:themeTint="66"/>
        <w:right w:val="single" w:sz="4" w:space="0" w:color="A4E3E1" w:themeColor="accent4" w:themeTint="66"/>
        <w:insideH w:val="single" w:sz="4" w:space="0" w:color="A4E3E1" w:themeColor="accent4" w:themeTint="66"/>
        <w:insideV w:val="single" w:sz="4" w:space="0" w:color="A4E3E1" w:themeColor="accent4" w:themeTint="66"/>
      </w:tblBorders>
    </w:tblPr>
    <w:tblStylePr w:type="firstRow">
      <w:rPr>
        <w:b/>
        <w:bCs/>
      </w:rPr>
      <w:tblPr/>
      <w:tcPr>
        <w:tcBorders>
          <w:bottom w:val="single" w:sz="12" w:space="0" w:color="76D5D2" w:themeColor="accent4" w:themeTint="99"/>
        </w:tcBorders>
      </w:tcPr>
    </w:tblStylePr>
    <w:tblStylePr w:type="lastRow">
      <w:rPr>
        <w:b/>
        <w:bCs/>
      </w:rPr>
      <w:tblPr/>
      <w:tcPr>
        <w:tcBorders>
          <w:top w:val="double" w:sz="2" w:space="0" w:color="76D5D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AA6C16"/>
    <w:rPr>
      <w:sz w:val="22"/>
      <w:szCs w:val="22"/>
      <w:lang w:eastAsia="en-US"/>
    </w:rPr>
    <w:tblPr>
      <w:tblStyleRowBandSize w:val="1"/>
      <w:tblStyleColBandSize w:val="1"/>
      <w:tblBorders>
        <w:top w:val="single" w:sz="4" w:space="0" w:color="E9B1D4" w:themeColor="accent5" w:themeTint="66"/>
        <w:left w:val="single" w:sz="4" w:space="0" w:color="E9B1D4" w:themeColor="accent5" w:themeTint="66"/>
        <w:bottom w:val="single" w:sz="4" w:space="0" w:color="E9B1D4" w:themeColor="accent5" w:themeTint="66"/>
        <w:right w:val="single" w:sz="4" w:space="0" w:color="E9B1D4" w:themeColor="accent5" w:themeTint="66"/>
        <w:insideH w:val="single" w:sz="4" w:space="0" w:color="E9B1D4" w:themeColor="accent5" w:themeTint="66"/>
        <w:insideV w:val="single" w:sz="4" w:space="0" w:color="E9B1D4" w:themeColor="accent5" w:themeTint="66"/>
      </w:tblBorders>
    </w:tblPr>
    <w:tblStylePr w:type="firstRow">
      <w:rPr>
        <w:b/>
        <w:bCs/>
      </w:rPr>
      <w:tblPr/>
      <w:tcPr>
        <w:tcBorders>
          <w:bottom w:val="single" w:sz="12" w:space="0" w:color="DE8ABF" w:themeColor="accent5" w:themeTint="99"/>
        </w:tcBorders>
      </w:tcPr>
    </w:tblStylePr>
    <w:tblStylePr w:type="lastRow">
      <w:rPr>
        <w:b/>
        <w:bCs/>
      </w:rPr>
      <w:tblPr/>
      <w:tcPr>
        <w:tcBorders>
          <w:top w:val="double" w:sz="2" w:space="0" w:color="DE8AB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AA6C16"/>
    <w:rPr>
      <w:sz w:val="22"/>
      <w:szCs w:val="22"/>
      <w:lang w:eastAsia="en-US"/>
    </w:rPr>
    <w:tblPr>
      <w:tblStyleRowBandSize w:val="1"/>
      <w:tblStyleColBandSize w:val="1"/>
      <w:tblBorders>
        <w:top w:val="single" w:sz="4" w:space="0" w:color="B3DDB1" w:themeColor="accent6" w:themeTint="66"/>
        <w:left w:val="single" w:sz="4" w:space="0" w:color="B3DDB1" w:themeColor="accent6" w:themeTint="66"/>
        <w:bottom w:val="single" w:sz="4" w:space="0" w:color="B3DDB1" w:themeColor="accent6" w:themeTint="66"/>
        <w:right w:val="single" w:sz="4" w:space="0" w:color="B3DDB1" w:themeColor="accent6" w:themeTint="66"/>
        <w:insideH w:val="single" w:sz="4" w:space="0" w:color="B3DDB1" w:themeColor="accent6" w:themeTint="66"/>
        <w:insideV w:val="single" w:sz="4" w:space="0" w:color="B3DDB1" w:themeColor="accent6" w:themeTint="66"/>
      </w:tblBorders>
    </w:tblPr>
    <w:tblStylePr w:type="firstRow">
      <w:rPr>
        <w:b/>
        <w:bCs/>
      </w:rPr>
      <w:tblPr/>
      <w:tcPr>
        <w:tcBorders>
          <w:bottom w:val="single" w:sz="12" w:space="0" w:color="8DCB8A" w:themeColor="accent6" w:themeTint="99"/>
        </w:tcBorders>
      </w:tcPr>
    </w:tblStylePr>
    <w:tblStylePr w:type="lastRow">
      <w:rPr>
        <w:b/>
        <w:bCs/>
      </w:rPr>
      <w:tblPr/>
      <w:tcPr>
        <w:tcBorders>
          <w:top w:val="double" w:sz="2" w:space="0" w:color="8DCB8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AA6C16"/>
    <w:rPr>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AA6C16"/>
    <w:rPr>
      <w:sz w:val="22"/>
      <w:szCs w:val="22"/>
      <w:lang w:eastAsia="en-US"/>
    </w:rPr>
    <w:tblPr>
      <w:tblStyleRowBandSize w:val="1"/>
      <w:tblStyleColBandSize w:val="1"/>
      <w:tblBorders>
        <w:top w:val="single" w:sz="2" w:space="0" w:color="F0787D" w:themeColor="accent1" w:themeTint="99"/>
        <w:bottom w:val="single" w:sz="2" w:space="0" w:color="F0787D" w:themeColor="accent1" w:themeTint="99"/>
        <w:insideH w:val="single" w:sz="2" w:space="0" w:color="F0787D" w:themeColor="accent1" w:themeTint="99"/>
        <w:insideV w:val="single" w:sz="2" w:space="0" w:color="F0787D" w:themeColor="accent1" w:themeTint="99"/>
      </w:tblBorders>
    </w:tblPr>
    <w:tblStylePr w:type="firstRow">
      <w:rPr>
        <w:b/>
        <w:bCs/>
      </w:rPr>
      <w:tblPr/>
      <w:tcPr>
        <w:tcBorders>
          <w:top w:val="nil"/>
          <w:bottom w:val="single" w:sz="12" w:space="0" w:color="F0787D" w:themeColor="accent1" w:themeTint="99"/>
          <w:insideH w:val="nil"/>
          <w:insideV w:val="nil"/>
        </w:tcBorders>
        <w:shd w:val="clear" w:color="auto" w:fill="FFFFFF" w:themeFill="background1"/>
      </w:tcPr>
    </w:tblStylePr>
    <w:tblStylePr w:type="lastRow">
      <w:rPr>
        <w:b/>
        <w:bCs/>
      </w:rPr>
      <w:tblPr/>
      <w:tcPr>
        <w:tcBorders>
          <w:top w:val="double" w:sz="2" w:space="0" w:color="F0787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GridTable2-Accent2">
    <w:name w:val="Grid Table 2 Accent 2"/>
    <w:basedOn w:val="TableNormal"/>
    <w:uiPriority w:val="99"/>
    <w:rsid w:val="00AA6C16"/>
    <w:rPr>
      <w:sz w:val="22"/>
      <w:szCs w:val="22"/>
      <w:lang w:eastAsia="en-US"/>
    </w:rPr>
    <w:tblPr>
      <w:tblStyleRowBandSize w:val="1"/>
      <w:tblStyleColBandSize w:val="1"/>
      <w:tblBorders>
        <w:top w:val="single" w:sz="2" w:space="0" w:color="B483C9" w:themeColor="accent2" w:themeTint="99"/>
        <w:bottom w:val="single" w:sz="2" w:space="0" w:color="B483C9" w:themeColor="accent2" w:themeTint="99"/>
        <w:insideH w:val="single" w:sz="2" w:space="0" w:color="B483C9" w:themeColor="accent2" w:themeTint="99"/>
        <w:insideV w:val="single" w:sz="2" w:space="0" w:color="B483C9" w:themeColor="accent2" w:themeTint="99"/>
      </w:tblBorders>
    </w:tblPr>
    <w:tblStylePr w:type="firstRow">
      <w:rPr>
        <w:b/>
        <w:bCs/>
      </w:rPr>
      <w:tblPr/>
      <w:tcPr>
        <w:tcBorders>
          <w:top w:val="nil"/>
          <w:bottom w:val="single" w:sz="12" w:space="0" w:color="B483C9" w:themeColor="accent2" w:themeTint="99"/>
          <w:insideH w:val="nil"/>
          <w:insideV w:val="nil"/>
        </w:tcBorders>
        <w:shd w:val="clear" w:color="auto" w:fill="FFFFFF" w:themeFill="background1"/>
      </w:tcPr>
    </w:tblStylePr>
    <w:tblStylePr w:type="lastRow">
      <w:rPr>
        <w:b/>
        <w:bCs/>
      </w:rPr>
      <w:tblPr/>
      <w:tcPr>
        <w:tcBorders>
          <w:top w:val="double" w:sz="2" w:space="0" w:color="B483C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GridTable2-Accent3">
    <w:name w:val="Grid Table 2 Accent 3"/>
    <w:basedOn w:val="TableNormal"/>
    <w:uiPriority w:val="99"/>
    <w:rsid w:val="00AA6C16"/>
    <w:rPr>
      <w:sz w:val="22"/>
      <w:szCs w:val="22"/>
      <w:lang w:eastAsia="en-US"/>
    </w:rPr>
    <w:tblPr>
      <w:tblStyleRowBandSize w:val="1"/>
      <w:tblStyleColBandSize w:val="1"/>
      <w:tblBorders>
        <w:top w:val="single" w:sz="2" w:space="0" w:color="339FFF" w:themeColor="accent3" w:themeTint="99"/>
        <w:bottom w:val="single" w:sz="2" w:space="0" w:color="339FFF" w:themeColor="accent3" w:themeTint="99"/>
        <w:insideH w:val="single" w:sz="2" w:space="0" w:color="339FFF" w:themeColor="accent3" w:themeTint="99"/>
        <w:insideV w:val="single" w:sz="2" w:space="0" w:color="339FFF" w:themeColor="accent3" w:themeTint="99"/>
      </w:tblBorders>
    </w:tblPr>
    <w:tblStylePr w:type="firstRow">
      <w:rPr>
        <w:b/>
        <w:bCs/>
      </w:rPr>
      <w:tblPr/>
      <w:tcPr>
        <w:tcBorders>
          <w:top w:val="nil"/>
          <w:bottom w:val="single" w:sz="12" w:space="0" w:color="339FFF" w:themeColor="accent3" w:themeTint="99"/>
          <w:insideH w:val="nil"/>
          <w:insideV w:val="nil"/>
        </w:tcBorders>
        <w:shd w:val="clear" w:color="auto" w:fill="FFFFFF" w:themeFill="background1"/>
      </w:tcPr>
    </w:tblStylePr>
    <w:tblStylePr w:type="lastRow">
      <w:rPr>
        <w:b/>
        <w:bCs/>
      </w:rPr>
      <w:tblPr/>
      <w:tcPr>
        <w:tcBorders>
          <w:top w:val="double" w:sz="2" w:space="0" w:color="339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GridTable2-Accent4">
    <w:name w:val="Grid Table 2 Accent 4"/>
    <w:basedOn w:val="TableNormal"/>
    <w:uiPriority w:val="99"/>
    <w:rsid w:val="00AA6C16"/>
    <w:rPr>
      <w:sz w:val="22"/>
      <w:szCs w:val="22"/>
      <w:lang w:eastAsia="en-US"/>
    </w:rPr>
    <w:tblPr>
      <w:tblStyleRowBandSize w:val="1"/>
      <w:tblStyleColBandSize w:val="1"/>
      <w:tblBorders>
        <w:top w:val="single" w:sz="2" w:space="0" w:color="76D5D2" w:themeColor="accent4" w:themeTint="99"/>
        <w:bottom w:val="single" w:sz="2" w:space="0" w:color="76D5D2" w:themeColor="accent4" w:themeTint="99"/>
        <w:insideH w:val="single" w:sz="2" w:space="0" w:color="76D5D2" w:themeColor="accent4" w:themeTint="99"/>
        <w:insideV w:val="single" w:sz="2" w:space="0" w:color="76D5D2" w:themeColor="accent4" w:themeTint="99"/>
      </w:tblBorders>
    </w:tblPr>
    <w:tblStylePr w:type="firstRow">
      <w:rPr>
        <w:b/>
        <w:bCs/>
      </w:rPr>
      <w:tblPr/>
      <w:tcPr>
        <w:tcBorders>
          <w:top w:val="nil"/>
          <w:bottom w:val="single" w:sz="12" w:space="0" w:color="76D5D2" w:themeColor="accent4" w:themeTint="99"/>
          <w:insideH w:val="nil"/>
          <w:insideV w:val="nil"/>
        </w:tcBorders>
        <w:shd w:val="clear" w:color="auto" w:fill="FFFFFF" w:themeFill="background1"/>
      </w:tcPr>
    </w:tblStylePr>
    <w:tblStylePr w:type="lastRow">
      <w:rPr>
        <w:b/>
        <w:bCs/>
      </w:rPr>
      <w:tblPr/>
      <w:tcPr>
        <w:tcBorders>
          <w:top w:val="double" w:sz="2" w:space="0" w:color="76D5D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GridTable2-Accent5">
    <w:name w:val="Grid Table 2 Accent 5"/>
    <w:basedOn w:val="TableNormal"/>
    <w:uiPriority w:val="99"/>
    <w:rsid w:val="00AA6C16"/>
    <w:rPr>
      <w:sz w:val="22"/>
      <w:szCs w:val="22"/>
      <w:lang w:eastAsia="en-US"/>
    </w:rPr>
    <w:tblPr>
      <w:tblStyleRowBandSize w:val="1"/>
      <w:tblStyleColBandSize w:val="1"/>
      <w:tblBorders>
        <w:top w:val="single" w:sz="2" w:space="0" w:color="DE8ABF" w:themeColor="accent5" w:themeTint="99"/>
        <w:bottom w:val="single" w:sz="2" w:space="0" w:color="DE8ABF" w:themeColor="accent5" w:themeTint="99"/>
        <w:insideH w:val="single" w:sz="2" w:space="0" w:color="DE8ABF" w:themeColor="accent5" w:themeTint="99"/>
        <w:insideV w:val="single" w:sz="2" w:space="0" w:color="DE8ABF" w:themeColor="accent5" w:themeTint="99"/>
      </w:tblBorders>
    </w:tblPr>
    <w:tblStylePr w:type="firstRow">
      <w:rPr>
        <w:b/>
        <w:bCs/>
      </w:rPr>
      <w:tblPr/>
      <w:tcPr>
        <w:tcBorders>
          <w:top w:val="nil"/>
          <w:bottom w:val="single" w:sz="12" w:space="0" w:color="DE8ABF" w:themeColor="accent5" w:themeTint="99"/>
          <w:insideH w:val="nil"/>
          <w:insideV w:val="nil"/>
        </w:tcBorders>
        <w:shd w:val="clear" w:color="auto" w:fill="FFFFFF" w:themeFill="background1"/>
      </w:tcPr>
    </w:tblStylePr>
    <w:tblStylePr w:type="lastRow">
      <w:rPr>
        <w:b/>
        <w:bCs/>
      </w:rPr>
      <w:tblPr/>
      <w:tcPr>
        <w:tcBorders>
          <w:top w:val="double" w:sz="2" w:space="0" w:color="DE8AB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GridTable2-Accent6">
    <w:name w:val="Grid Table 2 Accent 6"/>
    <w:basedOn w:val="TableNormal"/>
    <w:uiPriority w:val="99"/>
    <w:rsid w:val="00AA6C16"/>
    <w:rPr>
      <w:sz w:val="22"/>
      <w:szCs w:val="22"/>
      <w:lang w:eastAsia="en-US"/>
    </w:rPr>
    <w:tblPr>
      <w:tblStyleRowBandSize w:val="1"/>
      <w:tblStyleColBandSize w:val="1"/>
      <w:tblBorders>
        <w:top w:val="single" w:sz="2" w:space="0" w:color="8DCB8A" w:themeColor="accent6" w:themeTint="99"/>
        <w:bottom w:val="single" w:sz="2" w:space="0" w:color="8DCB8A" w:themeColor="accent6" w:themeTint="99"/>
        <w:insideH w:val="single" w:sz="2" w:space="0" w:color="8DCB8A" w:themeColor="accent6" w:themeTint="99"/>
        <w:insideV w:val="single" w:sz="2" w:space="0" w:color="8DCB8A" w:themeColor="accent6" w:themeTint="99"/>
      </w:tblBorders>
    </w:tblPr>
    <w:tblStylePr w:type="firstRow">
      <w:rPr>
        <w:b/>
        <w:bCs/>
      </w:rPr>
      <w:tblPr/>
      <w:tcPr>
        <w:tcBorders>
          <w:top w:val="nil"/>
          <w:bottom w:val="single" w:sz="12" w:space="0" w:color="8DCB8A" w:themeColor="accent6" w:themeTint="99"/>
          <w:insideH w:val="nil"/>
          <w:insideV w:val="nil"/>
        </w:tcBorders>
        <w:shd w:val="clear" w:color="auto" w:fill="FFFFFF" w:themeFill="background1"/>
      </w:tcPr>
    </w:tblStylePr>
    <w:tblStylePr w:type="lastRow">
      <w:rPr>
        <w:b/>
        <w:bCs/>
      </w:rPr>
      <w:tblPr/>
      <w:tcPr>
        <w:tcBorders>
          <w:top w:val="double" w:sz="2" w:space="0" w:color="8DCB8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GridTable3">
    <w:name w:val="Grid Table 3"/>
    <w:basedOn w:val="TableNormal"/>
    <w:uiPriority w:val="99"/>
    <w:rsid w:val="00AA6C16"/>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AA6C16"/>
    <w:rPr>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2D3" w:themeFill="accent1" w:themeFillTint="33"/>
      </w:tcPr>
    </w:tblStylePr>
    <w:tblStylePr w:type="band1Horz">
      <w:tblPr/>
      <w:tcPr>
        <w:shd w:val="clear" w:color="auto" w:fill="FAD2D3" w:themeFill="accent1" w:themeFillTint="33"/>
      </w:tcPr>
    </w:tblStylePr>
    <w:tblStylePr w:type="neCell">
      <w:tblPr/>
      <w:tcPr>
        <w:tcBorders>
          <w:bottom w:val="single" w:sz="4" w:space="0" w:color="F0787D" w:themeColor="accent1" w:themeTint="99"/>
        </w:tcBorders>
      </w:tcPr>
    </w:tblStylePr>
    <w:tblStylePr w:type="nwCell">
      <w:tblPr/>
      <w:tcPr>
        <w:tcBorders>
          <w:bottom w:val="single" w:sz="4" w:space="0" w:color="F0787D" w:themeColor="accent1" w:themeTint="99"/>
        </w:tcBorders>
      </w:tcPr>
    </w:tblStylePr>
    <w:tblStylePr w:type="seCell">
      <w:tblPr/>
      <w:tcPr>
        <w:tcBorders>
          <w:top w:val="single" w:sz="4" w:space="0" w:color="F0787D" w:themeColor="accent1" w:themeTint="99"/>
        </w:tcBorders>
      </w:tcPr>
    </w:tblStylePr>
    <w:tblStylePr w:type="swCell">
      <w:tblPr/>
      <w:tcPr>
        <w:tcBorders>
          <w:top w:val="single" w:sz="4" w:space="0" w:color="F0787D" w:themeColor="accent1" w:themeTint="99"/>
        </w:tcBorders>
      </w:tcPr>
    </w:tblStylePr>
  </w:style>
  <w:style w:type="table" w:styleId="GridTable3-Accent2">
    <w:name w:val="Grid Table 3 Accent 2"/>
    <w:basedOn w:val="TableNormal"/>
    <w:uiPriority w:val="99"/>
    <w:rsid w:val="00AA6C16"/>
    <w:rPr>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insideV w:val="single" w:sz="4" w:space="0" w:color="B483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5ED" w:themeFill="accent2" w:themeFillTint="33"/>
      </w:tcPr>
    </w:tblStylePr>
    <w:tblStylePr w:type="band1Horz">
      <w:tblPr/>
      <w:tcPr>
        <w:shd w:val="clear" w:color="auto" w:fill="E6D5ED" w:themeFill="accent2" w:themeFillTint="33"/>
      </w:tcPr>
    </w:tblStylePr>
    <w:tblStylePr w:type="neCell">
      <w:tblPr/>
      <w:tcPr>
        <w:tcBorders>
          <w:bottom w:val="single" w:sz="4" w:space="0" w:color="B483C9" w:themeColor="accent2" w:themeTint="99"/>
        </w:tcBorders>
      </w:tcPr>
    </w:tblStylePr>
    <w:tblStylePr w:type="nwCell">
      <w:tblPr/>
      <w:tcPr>
        <w:tcBorders>
          <w:bottom w:val="single" w:sz="4" w:space="0" w:color="B483C9" w:themeColor="accent2" w:themeTint="99"/>
        </w:tcBorders>
      </w:tcPr>
    </w:tblStylePr>
    <w:tblStylePr w:type="seCell">
      <w:tblPr/>
      <w:tcPr>
        <w:tcBorders>
          <w:top w:val="single" w:sz="4" w:space="0" w:color="B483C9" w:themeColor="accent2" w:themeTint="99"/>
        </w:tcBorders>
      </w:tcPr>
    </w:tblStylePr>
    <w:tblStylePr w:type="swCell">
      <w:tblPr/>
      <w:tcPr>
        <w:tcBorders>
          <w:top w:val="single" w:sz="4" w:space="0" w:color="B483C9" w:themeColor="accent2" w:themeTint="99"/>
        </w:tcBorders>
      </w:tcPr>
    </w:tblStylePr>
  </w:style>
  <w:style w:type="table" w:styleId="GridTable3-Accent3">
    <w:name w:val="Grid Table 3 Accent 3"/>
    <w:basedOn w:val="TableNormal"/>
    <w:uiPriority w:val="99"/>
    <w:rsid w:val="00AA6C16"/>
    <w:rPr>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insideV w:val="single" w:sz="4" w:space="0" w:color="339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FFF" w:themeFill="accent3" w:themeFillTint="33"/>
      </w:tcPr>
    </w:tblStylePr>
    <w:tblStylePr w:type="band1Horz">
      <w:tblPr/>
      <w:tcPr>
        <w:shd w:val="clear" w:color="auto" w:fill="BBDFFF" w:themeFill="accent3" w:themeFillTint="33"/>
      </w:tcPr>
    </w:tblStylePr>
    <w:tblStylePr w:type="neCell">
      <w:tblPr/>
      <w:tcPr>
        <w:tcBorders>
          <w:bottom w:val="single" w:sz="4" w:space="0" w:color="339FFF" w:themeColor="accent3" w:themeTint="99"/>
        </w:tcBorders>
      </w:tcPr>
    </w:tblStylePr>
    <w:tblStylePr w:type="nwCell">
      <w:tblPr/>
      <w:tcPr>
        <w:tcBorders>
          <w:bottom w:val="single" w:sz="4" w:space="0" w:color="339FFF" w:themeColor="accent3" w:themeTint="99"/>
        </w:tcBorders>
      </w:tcPr>
    </w:tblStylePr>
    <w:tblStylePr w:type="seCell">
      <w:tblPr/>
      <w:tcPr>
        <w:tcBorders>
          <w:top w:val="single" w:sz="4" w:space="0" w:color="339FFF" w:themeColor="accent3" w:themeTint="99"/>
        </w:tcBorders>
      </w:tcPr>
    </w:tblStylePr>
    <w:tblStylePr w:type="swCell">
      <w:tblPr/>
      <w:tcPr>
        <w:tcBorders>
          <w:top w:val="single" w:sz="4" w:space="0" w:color="339FFF" w:themeColor="accent3" w:themeTint="99"/>
        </w:tcBorders>
      </w:tcPr>
    </w:tblStylePr>
  </w:style>
  <w:style w:type="table" w:styleId="GridTable3-Accent4">
    <w:name w:val="Grid Table 3 Accent 4"/>
    <w:basedOn w:val="TableNormal"/>
    <w:uiPriority w:val="99"/>
    <w:rsid w:val="00AA6C16"/>
    <w:rPr>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insideV w:val="single" w:sz="4" w:space="0" w:color="76D5D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1F0" w:themeFill="accent4" w:themeFillTint="33"/>
      </w:tcPr>
    </w:tblStylePr>
    <w:tblStylePr w:type="band1Horz">
      <w:tblPr/>
      <w:tcPr>
        <w:shd w:val="clear" w:color="auto" w:fill="D1F1F0" w:themeFill="accent4" w:themeFillTint="33"/>
      </w:tcPr>
    </w:tblStylePr>
    <w:tblStylePr w:type="neCell">
      <w:tblPr/>
      <w:tcPr>
        <w:tcBorders>
          <w:bottom w:val="single" w:sz="4" w:space="0" w:color="76D5D2" w:themeColor="accent4" w:themeTint="99"/>
        </w:tcBorders>
      </w:tcPr>
    </w:tblStylePr>
    <w:tblStylePr w:type="nwCell">
      <w:tblPr/>
      <w:tcPr>
        <w:tcBorders>
          <w:bottom w:val="single" w:sz="4" w:space="0" w:color="76D5D2" w:themeColor="accent4" w:themeTint="99"/>
        </w:tcBorders>
      </w:tcPr>
    </w:tblStylePr>
    <w:tblStylePr w:type="seCell">
      <w:tblPr/>
      <w:tcPr>
        <w:tcBorders>
          <w:top w:val="single" w:sz="4" w:space="0" w:color="76D5D2" w:themeColor="accent4" w:themeTint="99"/>
        </w:tcBorders>
      </w:tcPr>
    </w:tblStylePr>
    <w:tblStylePr w:type="swCell">
      <w:tblPr/>
      <w:tcPr>
        <w:tcBorders>
          <w:top w:val="single" w:sz="4" w:space="0" w:color="76D5D2" w:themeColor="accent4" w:themeTint="99"/>
        </w:tcBorders>
      </w:tcPr>
    </w:tblStylePr>
  </w:style>
  <w:style w:type="table" w:styleId="GridTable3-Accent5">
    <w:name w:val="Grid Table 3 Accent 5"/>
    <w:basedOn w:val="TableNormal"/>
    <w:uiPriority w:val="99"/>
    <w:rsid w:val="00AA6C16"/>
    <w:rPr>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insideV w:val="single" w:sz="4" w:space="0" w:color="DE8AB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8E9" w:themeFill="accent5" w:themeFillTint="33"/>
      </w:tcPr>
    </w:tblStylePr>
    <w:tblStylePr w:type="band1Horz">
      <w:tblPr/>
      <w:tcPr>
        <w:shd w:val="clear" w:color="auto" w:fill="F4D8E9" w:themeFill="accent5" w:themeFillTint="33"/>
      </w:tcPr>
    </w:tblStylePr>
    <w:tblStylePr w:type="neCell">
      <w:tblPr/>
      <w:tcPr>
        <w:tcBorders>
          <w:bottom w:val="single" w:sz="4" w:space="0" w:color="DE8ABF" w:themeColor="accent5" w:themeTint="99"/>
        </w:tcBorders>
      </w:tcPr>
    </w:tblStylePr>
    <w:tblStylePr w:type="nwCell">
      <w:tblPr/>
      <w:tcPr>
        <w:tcBorders>
          <w:bottom w:val="single" w:sz="4" w:space="0" w:color="DE8ABF" w:themeColor="accent5" w:themeTint="99"/>
        </w:tcBorders>
      </w:tcPr>
    </w:tblStylePr>
    <w:tblStylePr w:type="seCell">
      <w:tblPr/>
      <w:tcPr>
        <w:tcBorders>
          <w:top w:val="single" w:sz="4" w:space="0" w:color="DE8ABF" w:themeColor="accent5" w:themeTint="99"/>
        </w:tcBorders>
      </w:tcPr>
    </w:tblStylePr>
    <w:tblStylePr w:type="swCell">
      <w:tblPr/>
      <w:tcPr>
        <w:tcBorders>
          <w:top w:val="single" w:sz="4" w:space="0" w:color="DE8ABF" w:themeColor="accent5" w:themeTint="99"/>
        </w:tcBorders>
      </w:tcPr>
    </w:tblStylePr>
  </w:style>
  <w:style w:type="table" w:styleId="GridTable3-Accent6">
    <w:name w:val="Grid Table 3 Accent 6"/>
    <w:basedOn w:val="TableNormal"/>
    <w:uiPriority w:val="99"/>
    <w:rsid w:val="00AA6C16"/>
    <w:rPr>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insideV w:val="single" w:sz="4" w:space="0" w:color="8DCB8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ED8" w:themeFill="accent6" w:themeFillTint="33"/>
      </w:tcPr>
    </w:tblStylePr>
    <w:tblStylePr w:type="band1Horz">
      <w:tblPr/>
      <w:tcPr>
        <w:shd w:val="clear" w:color="auto" w:fill="D9EED8" w:themeFill="accent6" w:themeFillTint="33"/>
      </w:tcPr>
    </w:tblStylePr>
    <w:tblStylePr w:type="neCell">
      <w:tblPr/>
      <w:tcPr>
        <w:tcBorders>
          <w:bottom w:val="single" w:sz="4" w:space="0" w:color="8DCB8A" w:themeColor="accent6" w:themeTint="99"/>
        </w:tcBorders>
      </w:tcPr>
    </w:tblStylePr>
    <w:tblStylePr w:type="nwCell">
      <w:tblPr/>
      <w:tcPr>
        <w:tcBorders>
          <w:bottom w:val="single" w:sz="4" w:space="0" w:color="8DCB8A" w:themeColor="accent6" w:themeTint="99"/>
        </w:tcBorders>
      </w:tcPr>
    </w:tblStylePr>
    <w:tblStylePr w:type="seCell">
      <w:tblPr/>
      <w:tcPr>
        <w:tcBorders>
          <w:top w:val="single" w:sz="4" w:space="0" w:color="8DCB8A" w:themeColor="accent6" w:themeTint="99"/>
        </w:tcBorders>
      </w:tcPr>
    </w:tblStylePr>
    <w:tblStylePr w:type="swCell">
      <w:tblPr/>
      <w:tcPr>
        <w:tcBorders>
          <w:top w:val="single" w:sz="4" w:space="0" w:color="8DCB8A" w:themeColor="accent6" w:themeTint="99"/>
        </w:tcBorders>
      </w:tcPr>
    </w:tblStylePr>
  </w:style>
  <w:style w:type="table" w:styleId="GridTable4">
    <w:name w:val="Grid Table 4"/>
    <w:basedOn w:val="TableNormal"/>
    <w:uiPriority w:val="99"/>
    <w:rsid w:val="00AA6C16"/>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AA6C16"/>
    <w:rPr>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color w:val="FFFFFF" w:themeColor="background1"/>
      </w:rPr>
      <w:tblPr/>
      <w:tcPr>
        <w:tcBorders>
          <w:top w:val="single" w:sz="4" w:space="0" w:color="E61E28" w:themeColor="accent1"/>
          <w:left w:val="single" w:sz="4" w:space="0" w:color="E61E28" w:themeColor="accent1"/>
          <w:bottom w:val="single" w:sz="4" w:space="0" w:color="E61E28" w:themeColor="accent1"/>
          <w:right w:val="single" w:sz="4" w:space="0" w:color="E61E28" w:themeColor="accent1"/>
          <w:insideH w:val="nil"/>
          <w:insideV w:val="nil"/>
        </w:tcBorders>
        <w:shd w:val="clear" w:color="auto" w:fill="E61E28" w:themeFill="accent1"/>
      </w:tcPr>
    </w:tblStylePr>
    <w:tblStylePr w:type="lastRow">
      <w:rPr>
        <w:b/>
        <w:bCs/>
      </w:rPr>
      <w:tblPr/>
      <w:tcPr>
        <w:tcBorders>
          <w:top w:val="double" w:sz="4" w:space="0" w:color="E61E28" w:themeColor="accent1"/>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GridTable4-Accent2">
    <w:name w:val="Grid Table 4 Accent 2"/>
    <w:basedOn w:val="TableNormal"/>
    <w:uiPriority w:val="99"/>
    <w:rsid w:val="00AA6C16"/>
    <w:rPr>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insideV w:val="single" w:sz="4" w:space="0" w:color="B483C9" w:themeColor="accent2" w:themeTint="99"/>
      </w:tblBorders>
    </w:tblPr>
    <w:tblStylePr w:type="firstRow">
      <w:rPr>
        <w:b/>
        <w:bCs/>
        <w:color w:val="FFFFFF" w:themeColor="background1"/>
      </w:rPr>
      <w:tblPr/>
      <w:tcPr>
        <w:tcBorders>
          <w:top w:val="single" w:sz="4" w:space="0" w:color="7D4196" w:themeColor="accent2"/>
          <w:left w:val="single" w:sz="4" w:space="0" w:color="7D4196" w:themeColor="accent2"/>
          <w:bottom w:val="single" w:sz="4" w:space="0" w:color="7D4196" w:themeColor="accent2"/>
          <w:right w:val="single" w:sz="4" w:space="0" w:color="7D4196" w:themeColor="accent2"/>
          <w:insideH w:val="nil"/>
          <w:insideV w:val="nil"/>
        </w:tcBorders>
        <w:shd w:val="clear" w:color="auto" w:fill="7D4196" w:themeFill="accent2"/>
      </w:tcPr>
    </w:tblStylePr>
    <w:tblStylePr w:type="lastRow">
      <w:rPr>
        <w:b/>
        <w:bCs/>
      </w:rPr>
      <w:tblPr/>
      <w:tcPr>
        <w:tcBorders>
          <w:top w:val="double" w:sz="4" w:space="0" w:color="7D4196" w:themeColor="accent2"/>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GridTable4-Accent3">
    <w:name w:val="Grid Table 4 Accent 3"/>
    <w:basedOn w:val="TableNormal"/>
    <w:uiPriority w:val="99"/>
    <w:rsid w:val="00AA6C16"/>
    <w:rPr>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insideV w:val="single" w:sz="4" w:space="0" w:color="339FFF" w:themeColor="accent3" w:themeTint="99"/>
      </w:tblBorders>
    </w:tblPr>
    <w:tblStylePr w:type="firstRow">
      <w:rPr>
        <w:b/>
        <w:bCs/>
        <w:color w:val="FFFFFF" w:themeColor="background1"/>
      </w:rPr>
      <w:tblPr/>
      <w:tcPr>
        <w:tcBorders>
          <w:top w:val="single" w:sz="4" w:space="0" w:color="005AAA" w:themeColor="accent3"/>
          <w:left w:val="single" w:sz="4" w:space="0" w:color="005AAA" w:themeColor="accent3"/>
          <w:bottom w:val="single" w:sz="4" w:space="0" w:color="005AAA" w:themeColor="accent3"/>
          <w:right w:val="single" w:sz="4" w:space="0" w:color="005AAA" w:themeColor="accent3"/>
          <w:insideH w:val="nil"/>
          <w:insideV w:val="nil"/>
        </w:tcBorders>
        <w:shd w:val="clear" w:color="auto" w:fill="005AAA" w:themeFill="accent3"/>
      </w:tcPr>
    </w:tblStylePr>
    <w:tblStylePr w:type="lastRow">
      <w:rPr>
        <w:b/>
        <w:bCs/>
      </w:rPr>
      <w:tblPr/>
      <w:tcPr>
        <w:tcBorders>
          <w:top w:val="double" w:sz="4" w:space="0" w:color="005AAA" w:themeColor="accent3"/>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GridTable4-Accent4">
    <w:name w:val="Grid Table 4 Accent 4"/>
    <w:basedOn w:val="TableNormal"/>
    <w:uiPriority w:val="99"/>
    <w:rsid w:val="00AA6C16"/>
    <w:rPr>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insideV w:val="single" w:sz="4" w:space="0" w:color="76D5D2" w:themeColor="accent4" w:themeTint="99"/>
      </w:tblBorders>
    </w:tblPr>
    <w:tblStylePr w:type="firstRow">
      <w:rPr>
        <w:b/>
        <w:bCs/>
        <w:color w:val="FFFFFF" w:themeColor="background1"/>
      </w:rPr>
      <w:tblPr/>
      <w:tcPr>
        <w:tcBorders>
          <w:top w:val="single" w:sz="4" w:space="0" w:color="32A4A0" w:themeColor="accent4"/>
          <w:left w:val="single" w:sz="4" w:space="0" w:color="32A4A0" w:themeColor="accent4"/>
          <w:bottom w:val="single" w:sz="4" w:space="0" w:color="32A4A0" w:themeColor="accent4"/>
          <w:right w:val="single" w:sz="4" w:space="0" w:color="32A4A0" w:themeColor="accent4"/>
          <w:insideH w:val="nil"/>
          <w:insideV w:val="nil"/>
        </w:tcBorders>
        <w:shd w:val="clear" w:color="auto" w:fill="32A4A0" w:themeFill="accent4"/>
      </w:tcPr>
    </w:tblStylePr>
    <w:tblStylePr w:type="lastRow">
      <w:rPr>
        <w:b/>
        <w:bCs/>
      </w:rPr>
      <w:tblPr/>
      <w:tcPr>
        <w:tcBorders>
          <w:top w:val="double" w:sz="4" w:space="0" w:color="32A4A0" w:themeColor="accent4"/>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GridTable4-Accent5">
    <w:name w:val="Grid Table 4 Accent 5"/>
    <w:basedOn w:val="TableNormal"/>
    <w:uiPriority w:val="99"/>
    <w:rsid w:val="00AA6C16"/>
    <w:rPr>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insideV w:val="single" w:sz="4" w:space="0" w:color="DE8ABF" w:themeColor="accent5" w:themeTint="99"/>
      </w:tblBorders>
    </w:tblPr>
    <w:tblStylePr w:type="firstRow">
      <w:rPr>
        <w:b/>
        <w:bCs/>
        <w:color w:val="FFFFFF" w:themeColor="background1"/>
      </w:rPr>
      <w:tblPr/>
      <w:tcPr>
        <w:tcBorders>
          <w:top w:val="single" w:sz="4" w:space="0" w:color="C83C96" w:themeColor="accent5"/>
          <w:left w:val="single" w:sz="4" w:space="0" w:color="C83C96" w:themeColor="accent5"/>
          <w:bottom w:val="single" w:sz="4" w:space="0" w:color="C83C96" w:themeColor="accent5"/>
          <w:right w:val="single" w:sz="4" w:space="0" w:color="C83C96" w:themeColor="accent5"/>
          <w:insideH w:val="nil"/>
          <w:insideV w:val="nil"/>
        </w:tcBorders>
        <w:shd w:val="clear" w:color="auto" w:fill="C83C96" w:themeFill="accent5"/>
      </w:tcPr>
    </w:tblStylePr>
    <w:tblStylePr w:type="lastRow">
      <w:rPr>
        <w:b/>
        <w:bCs/>
      </w:rPr>
      <w:tblPr/>
      <w:tcPr>
        <w:tcBorders>
          <w:top w:val="double" w:sz="4" w:space="0" w:color="C83C96" w:themeColor="accent5"/>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GridTable4-Accent6">
    <w:name w:val="Grid Table 4 Accent 6"/>
    <w:basedOn w:val="TableNormal"/>
    <w:uiPriority w:val="99"/>
    <w:rsid w:val="00AA6C16"/>
    <w:rPr>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insideV w:val="single" w:sz="4" w:space="0" w:color="8DCB8A" w:themeColor="accent6" w:themeTint="99"/>
      </w:tblBorders>
    </w:tblPr>
    <w:tblStylePr w:type="firstRow">
      <w:rPr>
        <w:b/>
        <w:bCs/>
        <w:color w:val="FFFFFF" w:themeColor="background1"/>
      </w:rPr>
      <w:tblPr/>
      <w:tcPr>
        <w:tcBorders>
          <w:top w:val="single" w:sz="4" w:space="0" w:color="4BA046" w:themeColor="accent6"/>
          <w:left w:val="single" w:sz="4" w:space="0" w:color="4BA046" w:themeColor="accent6"/>
          <w:bottom w:val="single" w:sz="4" w:space="0" w:color="4BA046" w:themeColor="accent6"/>
          <w:right w:val="single" w:sz="4" w:space="0" w:color="4BA046" w:themeColor="accent6"/>
          <w:insideH w:val="nil"/>
          <w:insideV w:val="nil"/>
        </w:tcBorders>
        <w:shd w:val="clear" w:color="auto" w:fill="4BA046" w:themeFill="accent6"/>
      </w:tcPr>
    </w:tblStylePr>
    <w:tblStylePr w:type="lastRow">
      <w:rPr>
        <w:b/>
        <w:bCs/>
      </w:rPr>
      <w:tblPr/>
      <w:tcPr>
        <w:tcBorders>
          <w:top w:val="double" w:sz="4" w:space="0" w:color="4BA046" w:themeColor="accent6"/>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GridTable5Dark">
    <w:name w:val="Grid Table 5 Dark"/>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2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1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1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1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1E28" w:themeFill="accent1"/>
      </w:tcPr>
    </w:tblStylePr>
    <w:tblStylePr w:type="band1Vert">
      <w:tblPr/>
      <w:tcPr>
        <w:shd w:val="clear" w:color="auto" w:fill="F5A5A8" w:themeFill="accent1" w:themeFillTint="66"/>
      </w:tcPr>
    </w:tblStylePr>
    <w:tblStylePr w:type="band1Horz">
      <w:tblPr/>
      <w:tcPr>
        <w:shd w:val="clear" w:color="auto" w:fill="F5A5A8" w:themeFill="accent1" w:themeFillTint="66"/>
      </w:tcPr>
    </w:tblStylePr>
  </w:style>
  <w:style w:type="table" w:styleId="GridTable5Dark-Accent2">
    <w:name w:val="Grid Table 5 Dark Accent 2"/>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D5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419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419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419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4196" w:themeFill="accent2"/>
      </w:tcPr>
    </w:tblStylePr>
    <w:tblStylePr w:type="band1Vert">
      <w:tblPr/>
      <w:tcPr>
        <w:shd w:val="clear" w:color="auto" w:fill="CDACDB" w:themeFill="accent2" w:themeFillTint="66"/>
      </w:tcPr>
    </w:tblStylePr>
    <w:tblStylePr w:type="band1Horz">
      <w:tblPr/>
      <w:tcPr>
        <w:shd w:val="clear" w:color="auto" w:fill="CDACDB" w:themeFill="accent2" w:themeFillTint="66"/>
      </w:tcPr>
    </w:tblStylePr>
  </w:style>
  <w:style w:type="table" w:styleId="GridTable5Dark-Accent3">
    <w:name w:val="Grid Table 5 Dark Accent 3"/>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A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A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A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AA" w:themeFill="accent3"/>
      </w:tcPr>
    </w:tblStylePr>
    <w:tblStylePr w:type="band1Vert">
      <w:tblPr/>
      <w:tcPr>
        <w:shd w:val="clear" w:color="auto" w:fill="77BFFF" w:themeFill="accent3" w:themeFillTint="66"/>
      </w:tcPr>
    </w:tblStylePr>
    <w:tblStylePr w:type="band1Horz">
      <w:tblPr/>
      <w:tcPr>
        <w:shd w:val="clear" w:color="auto" w:fill="77BFFF" w:themeFill="accent3" w:themeFillTint="66"/>
      </w:tcPr>
    </w:tblStylePr>
  </w:style>
  <w:style w:type="table" w:styleId="GridTable5Dark-Accent4">
    <w:name w:val="Grid Table 5 Dark Accent 4"/>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F1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2A4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2A4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2A4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2A4A0" w:themeFill="accent4"/>
      </w:tcPr>
    </w:tblStylePr>
    <w:tblStylePr w:type="band1Vert">
      <w:tblPr/>
      <w:tcPr>
        <w:shd w:val="clear" w:color="auto" w:fill="A4E3E1" w:themeFill="accent4" w:themeFillTint="66"/>
      </w:tcPr>
    </w:tblStylePr>
    <w:tblStylePr w:type="band1Horz">
      <w:tblPr/>
      <w:tcPr>
        <w:shd w:val="clear" w:color="auto" w:fill="A4E3E1" w:themeFill="accent4" w:themeFillTint="66"/>
      </w:tcPr>
    </w:tblStylePr>
  </w:style>
  <w:style w:type="table" w:styleId="GridTable5Dark-Accent5">
    <w:name w:val="Grid Table 5 Dark Accent 5"/>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8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3C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3C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3C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3C96" w:themeFill="accent5"/>
      </w:tcPr>
    </w:tblStylePr>
    <w:tblStylePr w:type="band1Vert">
      <w:tblPr/>
      <w:tcPr>
        <w:shd w:val="clear" w:color="auto" w:fill="E9B1D4" w:themeFill="accent5" w:themeFillTint="66"/>
      </w:tcPr>
    </w:tblStylePr>
    <w:tblStylePr w:type="band1Horz">
      <w:tblPr/>
      <w:tcPr>
        <w:shd w:val="clear" w:color="auto" w:fill="E9B1D4" w:themeFill="accent5" w:themeFillTint="66"/>
      </w:tcPr>
    </w:tblStylePr>
  </w:style>
  <w:style w:type="table" w:styleId="GridTable5Dark-Accent6">
    <w:name w:val="Grid Table 5 Dark Accent 6"/>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E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0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0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0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046" w:themeFill="accent6"/>
      </w:tcPr>
    </w:tblStylePr>
    <w:tblStylePr w:type="band1Vert">
      <w:tblPr/>
      <w:tcPr>
        <w:shd w:val="clear" w:color="auto" w:fill="B3DDB1" w:themeFill="accent6" w:themeFillTint="66"/>
      </w:tcPr>
    </w:tblStylePr>
    <w:tblStylePr w:type="band1Horz">
      <w:tblPr/>
      <w:tcPr>
        <w:shd w:val="clear" w:color="auto" w:fill="B3DDB1" w:themeFill="accent6" w:themeFillTint="66"/>
      </w:tcPr>
    </w:tblStylePr>
  </w:style>
  <w:style w:type="table" w:styleId="GridTable6Colorful">
    <w:name w:val="Grid Table 6 Colorful"/>
    <w:basedOn w:val="TableNormal"/>
    <w:uiPriority w:val="99"/>
    <w:rsid w:val="00AA6C16"/>
    <w:rPr>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AA6C16"/>
    <w:rPr>
      <w:color w:val="AF131A" w:themeColor="accent1" w:themeShade="BF"/>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rPr>
      <w:tblPr/>
      <w:tcPr>
        <w:tcBorders>
          <w:bottom w:val="single" w:sz="12" w:space="0" w:color="F0787D" w:themeColor="accent1" w:themeTint="99"/>
        </w:tcBorders>
      </w:tcPr>
    </w:tblStylePr>
    <w:tblStylePr w:type="lastRow">
      <w:rPr>
        <w:b/>
        <w:bCs/>
      </w:rPr>
      <w:tblPr/>
      <w:tcPr>
        <w:tcBorders>
          <w:top w:val="double" w:sz="4" w:space="0" w:color="F0787D" w:themeColor="accent1" w:themeTint="99"/>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GridTable6Colorful-Accent2">
    <w:name w:val="Grid Table 6 Colorful Accent 2"/>
    <w:basedOn w:val="TableNormal"/>
    <w:uiPriority w:val="99"/>
    <w:rsid w:val="00AA6C16"/>
    <w:rPr>
      <w:color w:val="5D3070" w:themeColor="accent2" w:themeShade="BF"/>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insideV w:val="single" w:sz="4" w:space="0" w:color="B483C9" w:themeColor="accent2" w:themeTint="99"/>
      </w:tblBorders>
    </w:tblPr>
    <w:tblStylePr w:type="firstRow">
      <w:rPr>
        <w:b/>
        <w:bCs/>
      </w:rPr>
      <w:tblPr/>
      <w:tcPr>
        <w:tcBorders>
          <w:bottom w:val="single" w:sz="12" w:space="0" w:color="B483C9" w:themeColor="accent2" w:themeTint="99"/>
        </w:tcBorders>
      </w:tcPr>
    </w:tblStylePr>
    <w:tblStylePr w:type="lastRow">
      <w:rPr>
        <w:b/>
        <w:bCs/>
      </w:rPr>
      <w:tblPr/>
      <w:tcPr>
        <w:tcBorders>
          <w:top w:val="double" w:sz="4" w:space="0" w:color="B483C9" w:themeColor="accent2" w:themeTint="99"/>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GridTable6Colorful-Accent3">
    <w:name w:val="Grid Table 6 Colorful Accent 3"/>
    <w:basedOn w:val="TableNormal"/>
    <w:uiPriority w:val="99"/>
    <w:rsid w:val="00AA6C16"/>
    <w:rPr>
      <w:color w:val="00437F" w:themeColor="accent3" w:themeShade="BF"/>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insideV w:val="single" w:sz="4" w:space="0" w:color="339FFF" w:themeColor="accent3" w:themeTint="99"/>
      </w:tblBorders>
    </w:tblPr>
    <w:tblStylePr w:type="firstRow">
      <w:rPr>
        <w:b/>
        <w:bCs/>
      </w:rPr>
      <w:tblPr/>
      <w:tcPr>
        <w:tcBorders>
          <w:bottom w:val="single" w:sz="12" w:space="0" w:color="339FFF" w:themeColor="accent3" w:themeTint="99"/>
        </w:tcBorders>
      </w:tcPr>
    </w:tblStylePr>
    <w:tblStylePr w:type="lastRow">
      <w:rPr>
        <w:b/>
        <w:bCs/>
      </w:rPr>
      <w:tblPr/>
      <w:tcPr>
        <w:tcBorders>
          <w:top w:val="double" w:sz="4" w:space="0" w:color="339FFF" w:themeColor="accent3" w:themeTint="99"/>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GridTable6Colorful-Accent4">
    <w:name w:val="Grid Table 6 Colorful Accent 4"/>
    <w:basedOn w:val="TableNormal"/>
    <w:uiPriority w:val="99"/>
    <w:rsid w:val="00AA6C16"/>
    <w:rPr>
      <w:color w:val="257A77" w:themeColor="accent4" w:themeShade="BF"/>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insideV w:val="single" w:sz="4" w:space="0" w:color="76D5D2" w:themeColor="accent4" w:themeTint="99"/>
      </w:tblBorders>
    </w:tblPr>
    <w:tblStylePr w:type="firstRow">
      <w:rPr>
        <w:b/>
        <w:bCs/>
      </w:rPr>
      <w:tblPr/>
      <w:tcPr>
        <w:tcBorders>
          <w:bottom w:val="single" w:sz="12" w:space="0" w:color="76D5D2" w:themeColor="accent4" w:themeTint="99"/>
        </w:tcBorders>
      </w:tcPr>
    </w:tblStylePr>
    <w:tblStylePr w:type="lastRow">
      <w:rPr>
        <w:b/>
        <w:bCs/>
      </w:rPr>
      <w:tblPr/>
      <w:tcPr>
        <w:tcBorders>
          <w:top w:val="double" w:sz="4" w:space="0" w:color="76D5D2" w:themeColor="accent4" w:themeTint="99"/>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GridTable6Colorful-Accent5">
    <w:name w:val="Grid Table 6 Colorful Accent 5"/>
    <w:basedOn w:val="TableNormal"/>
    <w:uiPriority w:val="99"/>
    <w:rsid w:val="00AA6C16"/>
    <w:rPr>
      <w:color w:val="972B70" w:themeColor="accent5" w:themeShade="BF"/>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insideV w:val="single" w:sz="4" w:space="0" w:color="DE8ABF" w:themeColor="accent5" w:themeTint="99"/>
      </w:tblBorders>
    </w:tblPr>
    <w:tblStylePr w:type="firstRow">
      <w:rPr>
        <w:b/>
        <w:bCs/>
      </w:rPr>
      <w:tblPr/>
      <w:tcPr>
        <w:tcBorders>
          <w:bottom w:val="single" w:sz="12" w:space="0" w:color="DE8ABF" w:themeColor="accent5" w:themeTint="99"/>
        </w:tcBorders>
      </w:tcPr>
    </w:tblStylePr>
    <w:tblStylePr w:type="lastRow">
      <w:rPr>
        <w:b/>
        <w:bCs/>
      </w:rPr>
      <w:tblPr/>
      <w:tcPr>
        <w:tcBorders>
          <w:top w:val="double" w:sz="4" w:space="0" w:color="DE8ABF" w:themeColor="accent5" w:themeTint="99"/>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GridTable6Colorful-Accent6">
    <w:name w:val="Grid Table 6 Colorful Accent 6"/>
    <w:basedOn w:val="TableNormal"/>
    <w:uiPriority w:val="99"/>
    <w:rsid w:val="00AA6C16"/>
    <w:rPr>
      <w:color w:val="387734" w:themeColor="accent6" w:themeShade="BF"/>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insideV w:val="single" w:sz="4" w:space="0" w:color="8DCB8A" w:themeColor="accent6" w:themeTint="99"/>
      </w:tblBorders>
    </w:tblPr>
    <w:tblStylePr w:type="firstRow">
      <w:rPr>
        <w:b/>
        <w:bCs/>
      </w:rPr>
      <w:tblPr/>
      <w:tcPr>
        <w:tcBorders>
          <w:bottom w:val="single" w:sz="12" w:space="0" w:color="8DCB8A" w:themeColor="accent6" w:themeTint="99"/>
        </w:tcBorders>
      </w:tcPr>
    </w:tblStylePr>
    <w:tblStylePr w:type="lastRow">
      <w:rPr>
        <w:b/>
        <w:bCs/>
      </w:rPr>
      <w:tblPr/>
      <w:tcPr>
        <w:tcBorders>
          <w:top w:val="double" w:sz="4" w:space="0" w:color="8DCB8A" w:themeColor="accent6" w:themeTint="99"/>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GridTable7Colorful">
    <w:name w:val="Grid Table 7 Colorful"/>
    <w:basedOn w:val="TableNormal"/>
    <w:uiPriority w:val="99"/>
    <w:rsid w:val="00AA6C16"/>
    <w:rPr>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AA6C16"/>
    <w:rPr>
      <w:color w:val="AF131A" w:themeColor="accent1" w:themeShade="BF"/>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2D3" w:themeFill="accent1" w:themeFillTint="33"/>
      </w:tcPr>
    </w:tblStylePr>
    <w:tblStylePr w:type="band1Horz">
      <w:tblPr/>
      <w:tcPr>
        <w:shd w:val="clear" w:color="auto" w:fill="FAD2D3" w:themeFill="accent1" w:themeFillTint="33"/>
      </w:tcPr>
    </w:tblStylePr>
    <w:tblStylePr w:type="neCell">
      <w:tblPr/>
      <w:tcPr>
        <w:tcBorders>
          <w:bottom w:val="single" w:sz="4" w:space="0" w:color="F0787D" w:themeColor="accent1" w:themeTint="99"/>
        </w:tcBorders>
      </w:tcPr>
    </w:tblStylePr>
    <w:tblStylePr w:type="nwCell">
      <w:tblPr/>
      <w:tcPr>
        <w:tcBorders>
          <w:bottom w:val="single" w:sz="4" w:space="0" w:color="F0787D" w:themeColor="accent1" w:themeTint="99"/>
        </w:tcBorders>
      </w:tcPr>
    </w:tblStylePr>
    <w:tblStylePr w:type="seCell">
      <w:tblPr/>
      <w:tcPr>
        <w:tcBorders>
          <w:top w:val="single" w:sz="4" w:space="0" w:color="F0787D" w:themeColor="accent1" w:themeTint="99"/>
        </w:tcBorders>
      </w:tcPr>
    </w:tblStylePr>
    <w:tblStylePr w:type="swCell">
      <w:tblPr/>
      <w:tcPr>
        <w:tcBorders>
          <w:top w:val="single" w:sz="4" w:space="0" w:color="F0787D" w:themeColor="accent1" w:themeTint="99"/>
        </w:tcBorders>
      </w:tcPr>
    </w:tblStylePr>
  </w:style>
  <w:style w:type="table" w:styleId="GridTable7Colorful-Accent2">
    <w:name w:val="Grid Table 7 Colorful Accent 2"/>
    <w:basedOn w:val="TableNormal"/>
    <w:uiPriority w:val="99"/>
    <w:rsid w:val="00AA6C16"/>
    <w:rPr>
      <w:color w:val="5D3070" w:themeColor="accent2" w:themeShade="BF"/>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insideV w:val="single" w:sz="4" w:space="0" w:color="B483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5ED" w:themeFill="accent2" w:themeFillTint="33"/>
      </w:tcPr>
    </w:tblStylePr>
    <w:tblStylePr w:type="band1Horz">
      <w:tblPr/>
      <w:tcPr>
        <w:shd w:val="clear" w:color="auto" w:fill="E6D5ED" w:themeFill="accent2" w:themeFillTint="33"/>
      </w:tcPr>
    </w:tblStylePr>
    <w:tblStylePr w:type="neCell">
      <w:tblPr/>
      <w:tcPr>
        <w:tcBorders>
          <w:bottom w:val="single" w:sz="4" w:space="0" w:color="B483C9" w:themeColor="accent2" w:themeTint="99"/>
        </w:tcBorders>
      </w:tcPr>
    </w:tblStylePr>
    <w:tblStylePr w:type="nwCell">
      <w:tblPr/>
      <w:tcPr>
        <w:tcBorders>
          <w:bottom w:val="single" w:sz="4" w:space="0" w:color="B483C9" w:themeColor="accent2" w:themeTint="99"/>
        </w:tcBorders>
      </w:tcPr>
    </w:tblStylePr>
    <w:tblStylePr w:type="seCell">
      <w:tblPr/>
      <w:tcPr>
        <w:tcBorders>
          <w:top w:val="single" w:sz="4" w:space="0" w:color="B483C9" w:themeColor="accent2" w:themeTint="99"/>
        </w:tcBorders>
      </w:tcPr>
    </w:tblStylePr>
    <w:tblStylePr w:type="swCell">
      <w:tblPr/>
      <w:tcPr>
        <w:tcBorders>
          <w:top w:val="single" w:sz="4" w:space="0" w:color="B483C9" w:themeColor="accent2" w:themeTint="99"/>
        </w:tcBorders>
      </w:tcPr>
    </w:tblStylePr>
  </w:style>
  <w:style w:type="table" w:styleId="GridTable7Colorful-Accent3">
    <w:name w:val="Grid Table 7 Colorful Accent 3"/>
    <w:basedOn w:val="TableNormal"/>
    <w:uiPriority w:val="99"/>
    <w:rsid w:val="00AA6C16"/>
    <w:rPr>
      <w:color w:val="00437F" w:themeColor="accent3" w:themeShade="BF"/>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insideV w:val="single" w:sz="4" w:space="0" w:color="339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FFF" w:themeFill="accent3" w:themeFillTint="33"/>
      </w:tcPr>
    </w:tblStylePr>
    <w:tblStylePr w:type="band1Horz">
      <w:tblPr/>
      <w:tcPr>
        <w:shd w:val="clear" w:color="auto" w:fill="BBDFFF" w:themeFill="accent3" w:themeFillTint="33"/>
      </w:tcPr>
    </w:tblStylePr>
    <w:tblStylePr w:type="neCell">
      <w:tblPr/>
      <w:tcPr>
        <w:tcBorders>
          <w:bottom w:val="single" w:sz="4" w:space="0" w:color="339FFF" w:themeColor="accent3" w:themeTint="99"/>
        </w:tcBorders>
      </w:tcPr>
    </w:tblStylePr>
    <w:tblStylePr w:type="nwCell">
      <w:tblPr/>
      <w:tcPr>
        <w:tcBorders>
          <w:bottom w:val="single" w:sz="4" w:space="0" w:color="339FFF" w:themeColor="accent3" w:themeTint="99"/>
        </w:tcBorders>
      </w:tcPr>
    </w:tblStylePr>
    <w:tblStylePr w:type="seCell">
      <w:tblPr/>
      <w:tcPr>
        <w:tcBorders>
          <w:top w:val="single" w:sz="4" w:space="0" w:color="339FFF" w:themeColor="accent3" w:themeTint="99"/>
        </w:tcBorders>
      </w:tcPr>
    </w:tblStylePr>
    <w:tblStylePr w:type="swCell">
      <w:tblPr/>
      <w:tcPr>
        <w:tcBorders>
          <w:top w:val="single" w:sz="4" w:space="0" w:color="339FFF" w:themeColor="accent3" w:themeTint="99"/>
        </w:tcBorders>
      </w:tcPr>
    </w:tblStylePr>
  </w:style>
  <w:style w:type="table" w:styleId="GridTable7Colorful-Accent4">
    <w:name w:val="Grid Table 7 Colorful Accent 4"/>
    <w:basedOn w:val="TableNormal"/>
    <w:uiPriority w:val="99"/>
    <w:rsid w:val="00AA6C16"/>
    <w:rPr>
      <w:color w:val="257A77" w:themeColor="accent4" w:themeShade="BF"/>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insideV w:val="single" w:sz="4" w:space="0" w:color="76D5D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1F0" w:themeFill="accent4" w:themeFillTint="33"/>
      </w:tcPr>
    </w:tblStylePr>
    <w:tblStylePr w:type="band1Horz">
      <w:tblPr/>
      <w:tcPr>
        <w:shd w:val="clear" w:color="auto" w:fill="D1F1F0" w:themeFill="accent4" w:themeFillTint="33"/>
      </w:tcPr>
    </w:tblStylePr>
    <w:tblStylePr w:type="neCell">
      <w:tblPr/>
      <w:tcPr>
        <w:tcBorders>
          <w:bottom w:val="single" w:sz="4" w:space="0" w:color="76D5D2" w:themeColor="accent4" w:themeTint="99"/>
        </w:tcBorders>
      </w:tcPr>
    </w:tblStylePr>
    <w:tblStylePr w:type="nwCell">
      <w:tblPr/>
      <w:tcPr>
        <w:tcBorders>
          <w:bottom w:val="single" w:sz="4" w:space="0" w:color="76D5D2" w:themeColor="accent4" w:themeTint="99"/>
        </w:tcBorders>
      </w:tcPr>
    </w:tblStylePr>
    <w:tblStylePr w:type="seCell">
      <w:tblPr/>
      <w:tcPr>
        <w:tcBorders>
          <w:top w:val="single" w:sz="4" w:space="0" w:color="76D5D2" w:themeColor="accent4" w:themeTint="99"/>
        </w:tcBorders>
      </w:tcPr>
    </w:tblStylePr>
    <w:tblStylePr w:type="swCell">
      <w:tblPr/>
      <w:tcPr>
        <w:tcBorders>
          <w:top w:val="single" w:sz="4" w:space="0" w:color="76D5D2" w:themeColor="accent4" w:themeTint="99"/>
        </w:tcBorders>
      </w:tcPr>
    </w:tblStylePr>
  </w:style>
  <w:style w:type="table" w:styleId="GridTable7Colorful-Accent5">
    <w:name w:val="Grid Table 7 Colorful Accent 5"/>
    <w:basedOn w:val="TableNormal"/>
    <w:uiPriority w:val="99"/>
    <w:rsid w:val="00AA6C16"/>
    <w:rPr>
      <w:color w:val="972B70" w:themeColor="accent5" w:themeShade="BF"/>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insideV w:val="single" w:sz="4" w:space="0" w:color="DE8AB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8E9" w:themeFill="accent5" w:themeFillTint="33"/>
      </w:tcPr>
    </w:tblStylePr>
    <w:tblStylePr w:type="band1Horz">
      <w:tblPr/>
      <w:tcPr>
        <w:shd w:val="clear" w:color="auto" w:fill="F4D8E9" w:themeFill="accent5" w:themeFillTint="33"/>
      </w:tcPr>
    </w:tblStylePr>
    <w:tblStylePr w:type="neCell">
      <w:tblPr/>
      <w:tcPr>
        <w:tcBorders>
          <w:bottom w:val="single" w:sz="4" w:space="0" w:color="DE8ABF" w:themeColor="accent5" w:themeTint="99"/>
        </w:tcBorders>
      </w:tcPr>
    </w:tblStylePr>
    <w:tblStylePr w:type="nwCell">
      <w:tblPr/>
      <w:tcPr>
        <w:tcBorders>
          <w:bottom w:val="single" w:sz="4" w:space="0" w:color="DE8ABF" w:themeColor="accent5" w:themeTint="99"/>
        </w:tcBorders>
      </w:tcPr>
    </w:tblStylePr>
    <w:tblStylePr w:type="seCell">
      <w:tblPr/>
      <w:tcPr>
        <w:tcBorders>
          <w:top w:val="single" w:sz="4" w:space="0" w:color="DE8ABF" w:themeColor="accent5" w:themeTint="99"/>
        </w:tcBorders>
      </w:tcPr>
    </w:tblStylePr>
    <w:tblStylePr w:type="swCell">
      <w:tblPr/>
      <w:tcPr>
        <w:tcBorders>
          <w:top w:val="single" w:sz="4" w:space="0" w:color="DE8ABF" w:themeColor="accent5" w:themeTint="99"/>
        </w:tcBorders>
      </w:tcPr>
    </w:tblStylePr>
  </w:style>
  <w:style w:type="table" w:styleId="GridTable7Colorful-Accent6">
    <w:name w:val="Grid Table 7 Colorful Accent 6"/>
    <w:basedOn w:val="TableNormal"/>
    <w:uiPriority w:val="99"/>
    <w:rsid w:val="00AA6C16"/>
    <w:rPr>
      <w:color w:val="387734" w:themeColor="accent6" w:themeShade="BF"/>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insideV w:val="single" w:sz="4" w:space="0" w:color="8DCB8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ED8" w:themeFill="accent6" w:themeFillTint="33"/>
      </w:tcPr>
    </w:tblStylePr>
    <w:tblStylePr w:type="band1Horz">
      <w:tblPr/>
      <w:tcPr>
        <w:shd w:val="clear" w:color="auto" w:fill="D9EED8" w:themeFill="accent6" w:themeFillTint="33"/>
      </w:tcPr>
    </w:tblStylePr>
    <w:tblStylePr w:type="neCell">
      <w:tblPr/>
      <w:tcPr>
        <w:tcBorders>
          <w:bottom w:val="single" w:sz="4" w:space="0" w:color="8DCB8A" w:themeColor="accent6" w:themeTint="99"/>
        </w:tcBorders>
      </w:tcPr>
    </w:tblStylePr>
    <w:tblStylePr w:type="nwCell">
      <w:tblPr/>
      <w:tcPr>
        <w:tcBorders>
          <w:bottom w:val="single" w:sz="4" w:space="0" w:color="8DCB8A" w:themeColor="accent6" w:themeTint="99"/>
        </w:tcBorders>
      </w:tcPr>
    </w:tblStylePr>
    <w:tblStylePr w:type="seCell">
      <w:tblPr/>
      <w:tcPr>
        <w:tcBorders>
          <w:top w:val="single" w:sz="4" w:space="0" w:color="8DCB8A" w:themeColor="accent6" w:themeTint="99"/>
        </w:tcBorders>
      </w:tcPr>
    </w:tblStylePr>
    <w:tblStylePr w:type="swCell">
      <w:tblPr/>
      <w:tcPr>
        <w:tcBorders>
          <w:top w:val="single" w:sz="4" w:space="0" w:color="8DCB8A" w:themeColor="accent6" w:themeTint="99"/>
        </w:tcBorders>
      </w:tcPr>
    </w:tblStylePr>
  </w:style>
  <w:style w:type="character" w:styleId="Hashtag">
    <w:name w:val="Hashtag"/>
    <w:basedOn w:val="DefaultParagraphFont"/>
    <w:uiPriority w:val="99"/>
    <w:semiHidden/>
    <w:rsid w:val="00AA6C16"/>
    <w:rPr>
      <w:color w:val="2B579A"/>
      <w:shd w:val="clear" w:color="auto" w:fill="E1DFDD"/>
      <w:lang w:val="en-GB"/>
    </w:rPr>
  </w:style>
  <w:style w:type="paragraph" w:styleId="Header">
    <w:name w:val="header"/>
    <w:basedOn w:val="Normal"/>
    <w:link w:val="HeaderChar"/>
    <w:uiPriority w:val="13"/>
    <w:semiHidden/>
    <w:rsid w:val="00AA6C16"/>
    <w:pPr>
      <w:spacing w:after="0"/>
    </w:pPr>
  </w:style>
  <w:style w:type="character" w:customStyle="1" w:styleId="HeaderChar">
    <w:name w:val="Header Char"/>
    <w:basedOn w:val="DefaultParagraphFont"/>
    <w:link w:val="Header"/>
    <w:uiPriority w:val="13"/>
    <w:semiHidden/>
    <w:rsid w:val="00AA6C16"/>
    <w:rPr>
      <w:sz w:val="22"/>
      <w:szCs w:val="22"/>
      <w:lang w:val="en-GB"/>
    </w:rPr>
  </w:style>
  <w:style w:type="paragraph" w:customStyle="1" w:styleId="Heading1NoNumber">
    <w:name w:val="Heading 1 No Number"/>
    <w:basedOn w:val="Heading1"/>
    <w:next w:val="Normal"/>
    <w:uiPriority w:val="1"/>
    <w:qFormat/>
    <w:rsid w:val="005171BF"/>
    <w:pPr>
      <w:numPr>
        <w:numId w:val="0"/>
      </w:numPr>
    </w:pPr>
  </w:style>
  <w:style w:type="paragraph" w:customStyle="1" w:styleId="Heading2NoNumber">
    <w:name w:val="Heading 2 No Number"/>
    <w:basedOn w:val="Heading2"/>
    <w:next w:val="Normal"/>
    <w:uiPriority w:val="1"/>
    <w:qFormat/>
    <w:rsid w:val="00AA6C16"/>
    <w:pPr>
      <w:numPr>
        <w:ilvl w:val="0"/>
        <w:numId w:val="0"/>
      </w:numPr>
      <w:spacing w:before="280"/>
    </w:pPr>
  </w:style>
  <w:style w:type="paragraph" w:customStyle="1" w:styleId="Heading3NoNumber">
    <w:name w:val="Heading 3 No Number"/>
    <w:basedOn w:val="Heading3"/>
    <w:next w:val="Normal"/>
    <w:uiPriority w:val="1"/>
    <w:qFormat/>
    <w:rsid w:val="00AA6C16"/>
    <w:pPr>
      <w:numPr>
        <w:ilvl w:val="0"/>
        <w:numId w:val="0"/>
      </w:numPr>
    </w:pPr>
  </w:style>
  <w:style w:type="paragraph" w:customStyle="1" w:styleId="Heading4NoNumber">
    <w:name w:val="Heading 4 No Number"/>
    <w:basedOn w:val="Heading4"/>
    <w:next w:val="Normal"/>
    <w:uiPriority w:val="1"/>
    <w:rsid w:val="00AA6C16"/>
    <w:pPr>
      <w:numPr>
        <w:ilvl w:val="0"/>
        <w:numId w:val="0"/>
      </w:numPr>
    </w:pPr>
  </w:style>
  <w:style w:type="character" w:styleId="HTMLAcronym">
    <w:name w:val="HTML Acronym"/>
    <w:basedOn w:val="DefaultParagraphFont"/>
    <w:uiPriority w:val="99"/>
    <w:semiHidden/>
    <w:rsid w:val="00AA6C16"/>
    <w:rPr>
      <w:lang w:val="en-GB"/>
    </w:rPr>
  </w:style>
  <w:style w:type="paragraph" w:styleId="HTMLAddress">
    <w:name w:val="HTML Address"/>
    <w:basedOn w:val="Normal"/>
    <w:link w:val="HTMLAddressChar"/>
    <w:uiPriority w:val="99"/>
    <w:semiHidden/>
    <w:rsid w:val="00AA6C16"/>
    <w:rPr>
      <w:i/>
      <w:iCs/>
    </w:rPr>
  </w:style>
  <w:style w:type="character" w:customStyle="1" w:styleId="HTMLAddressChar">
    <w:name w:val="HTML Address Char"/>
    <w:basedOn w:val="DefaultParagraphFont"/>
    <w:link w:val="HTMLAddress"/>
    <w:uiPriority w:val="99"/>
    <w:semiHidden/>
    <w:rsid w:val="00AA6C16"/>
    <w:rPr>
      <w:i/>
      <w:iCs/>
      <w:sz w:val="22"/>
      <w:szCs w:val="22"/>
      <w:lang w:val="en-GB"/>
    </w:rPr>
  </w:style>
  <w:style w:type="character" w:styleId="HTMLCite">
    <w:name w:val="HTML Cite"/>
    <w:basedOn w:val="DefaultParagraphFont"/>
    <w:uiPriority w:val="99"/>
    <w:semiHidden/>
    <w:rsid w:val="00AA6C16"/>
    <w:rPr>
      <w:i/>
      <w:iCs/>
      <w:lang w:val="en-GB"/>
    </w:rPr>
  </w:style>
  <w:style w:type="character" w:styleId="HTMLCode">
    <w:name w:val="HTML Code"/>
    <w:basedOn w:val="DefaultParagraphFont"/>
    <w:uiPriority w:val="99"/>
    <w:semiHidden/>
    <w:rsid w:val="00AA6C16"/>
    <w:rPr>
      <w:rFonts w:asciiTheme="minorHAnsi" w:eastAsiaTheme="minorEastAsia" w:hAnsiTheme="minorHAnsi" w:cstheme="minorBidi"/>
      <w:sz w:val="20"/>
      <w:szCs w:val="20"/>
      <w:lang w:val="en-GB"/>
    </w:rPr>
  </w:style>
  <w:style w:type="character" w:styleId="HTMLDefinition">
    <w:name w:val="HTML Definition"/>
    <w:basedOn w:val="DefaultParagraphFont"/>
    <w:uiPriority w:val="99"/>
    <w:semiHidden/>
    <w:rsid w:val="00AA6C16"/>
    <w:rPr>
      <w:i/>
      <w:iCs/>
      <w:lang w:val="en-GB"/>
    </w:rPr>
  </w:style>
  <w:style w:type="character" w:styleId="HTMLKeyboard">
    <w:name w:val="HTML Keyboard"/>
    <w:basedOn w:val="DefaultParagraphFont"/>
    <w:uiPriority w:val="99"/>
    <w:semiHidden/>
    <w:rsid w:val="00AA6C16"/>
    <w:rPr>
      <w:rFonts w:asciiTheme="minorHAnsi" w:eastAsiaTheme="minorEastAsia" w:hAnsiTheme="minorHAnsi" w:cstheme="minorBidi"/>
      <w:sz w:val="20"/>
      <w:szCs w:val="20"/>
      <w:lang w:val="en-GB"/>
    </w:rPr>
  </w:style>
  <w:style w:type="paragraph" w:styleId="HTMLPreformatted">
    <w:name w:val="HTML Preformatted"/>
    <w:basedOn w:val="Normal"/>
    <w:link w:val="HTMLPreformattedChar"/>
    <w:uiPriority w:val="99"/>
    <w:semiHidden/>
    <w:rsid w:val="00AA6C16"/>
    <w:rPr>
      <w:rFonts w:asciiTheme="majorHAnsi" w:eastAsiaTheme="majorEastAsia" w:hAnsiTheme="majorHAnsi" w:cstheme="majorBidi"/>
    </w:rPr>
  </w:style>
  <w:style w:type="character" w:customStyle="1" w:styleId="HTMLPreformattedChar">
    <w:name w:val="HTML Preformatted Char"/>
    <w:basedOn w:val="DefaultParagraphFont"/>
    <w:link w:val="HTMLPreformatted"/>
    <w:uiPriority w:val="99"/>
    <w:semiHidden/>
    <w:rsid w:val="00AA6C16"/>
    <w:rPr>
      <w:rFonts w:asciiTheme="majorHAnsi" w:eastAsiaTheme="majorEastAsia" w:hAnsiTheme="majorHAnsi" w:cstheme="majorBidi"/>
      <w:sz w:val="22"/>
      <w:szCs w:val="22"/>
      <w:lang w:val="en-GB"/>
    </w:rPr>
  </w:style>
  <w:style w:type="character" w:styleId="HTMLSample">
    <w:name w:val="HTML Sample"/>
    <w:basedOn w:val="DefaultParagraphFont"/>
    <w:uiPriority w:val="99"/>
    <w:semiHidden/>
    <w:rsid w:val="00AA6C16"/>
    <w:rPr>
      <w:rFonts w:asciiTheme="minorHAnsi" w:eastAsiaTheme="minorEastAsia" w:hAnsiTheme="minorHAnsi" w:cstheme="minorBidi"/>
      <w:sz w:val="24"/>
      <w:szCs w:val="24"/>
      <w:lang w:val="en-GB"/>
    </w:rPr>
  </w:style>
  <w:style w:type="character" w:styleId="HTMLTypewriter">
    <w:name w:val="HTML Typewriter"/>
    <w:basedOn w:val="DefaultParagraphFont"/>
    <w:uiPriority w:val="99"/>
    <w:semiHidden/>
    <w:rsid w:val="00AA6C16"/>
    <w:rPr>
      <w:rFonts w:asciiTheme="minorHAnsi" w:eastAsiaTheme="minorEastAsia" w:hAnsiTheme="minorHAnsi" w:cstheme="minorBidi"/>
      <w:sz w:val="20"/>
      <w:szCs w:val="20"/>
      <w:lang w:val="en-GB"/>
    </w:rPr>
  </w:style>
  <w:style w:type="character" w:styleId="HTMLVariable">
    <w:name w:val="HTML Variable"/>
    <w:basedOn w:val="DefaultParagraphFont"/>
    <w:uiPriority w:val="99"/>
    <w:semiHidden/>
    <w:rsid w:val="00AA6C16"/>
    <w:rPr>
      <w:i/>
      <w:iCs/>
      <w:lang w:val="en-GB"/>
    </w:rPr>
  </w:style>
  <w:style w:type="character" w:styleId="Hyperlink">
    <w:name w:val="Hyperlink"/>
    <w:basedOn w:val="DefaultParagraphFont"/>
    <w:uiPriority w:val="99"/>
    <w:unhideWhenUsed/>
    <w:rsid w:val="00AA6C16"/>
    <w:rPr>
      <w:rFonts w:asciiTheme="minorHAnsi" w:eastAsiaTheme="minorEastAsia" w:hAnsiTheme="minorHAnsi" w:cstheme="minorBidi"/>
      <w:color w:val="auto"/>
      <w:u w:val="single"/>
      <w:lang w:val="en-GB"/>
    </w:rPr>
  </w:style>
  <w:style w:type="paragraph" w:styleId="Index1">
    <w:name w:val="index 1"/>
    <w:basedOn w:val="Normal"/>
    <w:next w:val="Normal"/>
    <w:autoRedefine/>
    <w:uiPriority w:val="99"/>
    <w:semiHidden/>
    <w:rsid w:val="00AA6C16"/>
    <w:pPr>
      <w:ind w:left="200" w:hanging="200"/>
    </w:pPr>
  </w:style>
  <w:style w:type="paragraph" w:styleId="Index2">
    <w:name w:val="index 2"/>
    <w:basedOn w:val="Normal"/>
    <w:next w:val="Normal"/>
    <w:autoRedefine/>
    <w:uiPriority w:val="99"/>
    <w:semiHidden/>
    <w:rsid w:val="00AA6C16"/>
    <w:pPr>
      <w:ind w:left="400" w:hanging="200"/>
    </w:pPr>
  </w:style>
  <w:style w:type="paragraph" w:styleId="Index3">
    <w:name w:val="index 3"/>
    <w:basedOn w:val="Normal"/>
    <w:next w:val="Normal"/>
    <w:autoRedefine/>
    <w:uiPriority w:val="99"/>
    <w:semiHidden/>
    <w:rsid w:val="00AA6C16"/>
    <w:pPr>
      <w:ind w:left="600" w:hanging="200"/>
    </w:pPr>
  </w:style>
  <w:style w:type="paragraph" w:styleId="Index4">
    <w:name w:val="index 4"/>
    <w:basedOn w:val="Normal"/>
    <w:next w:val="Normal"/>
    <w:autoRedefine/>
    <w:uiPriority w:val="99"/>
    <w:semiHidden/>
    <w:rsid w:val="00AA6C16"/>
    <w:pPr>
      <w:ind w:left="800" w:hanging="200"/>
    </w:pPr>
  </w:style>
  <w:style w:type="paragraph" w:styleId="Index5">
    <w:name w:val="index 5"/>
    <w:basedOn w:val="Normal"/>
    <w:next w:val="Normal"/>
    <w:autoRedefine/>
    <w:uiPriority w:val="99"/>
    <w:semiHidden/>
    <w:rsid w:val="00AA6C16"/>
    <w:pPr>
      <w:ind w:left="1000" w:hanging="200"/>
    </w:pPr>
  </w:style>
  <w:style w:type="paragraph" w:styleId="Index6">
    <w:name w:val="index 6"/>
    <w:basedOn w:val="Normal"/>
    <w:next w:val="Normal"/>
    <w:autoRedefine/>
    <w:uiPriority w:val="99"/>
    <w:semiHidden/>
    <w:rsid w:val="00AA6C16"/>
    <w:pPr>
      <w:ind w:left="1200" w:hanging="200"/>
    </w:pPr>
  </w:style>
  <w:style w:type="paragraph" w:styleId="Index7">
    <w:name w:val="index 7"/>
    <w:basedOn w:val="Normal"/>
    <w:next w:val="Normal"/>
    <w:autoRedefine/>
    <w:uiPriority w:val="99"/>
    <w:semiHidden/>
    <w:rsid w:val="00AA6C16"/>
    <w:pPr>
      <w:ind w:left="1400" w:hanging="200"/>
    </w:pPr>
  </w:style>
  <w:style w:type="paragraph" w:styleId="Index8">
    <w:name w:val="index 8"/>
    <w:basedOn w:val="Normal"/>
    <w:next w:val="Normal"/>
    <w:autoRedefine/>
    <w:uiPriority w:val="99"/>
    <w:semiHidden/>
    <w:rsid w:val="00AA6C16"/>
    <w:pPr>
      <w:ind w:left="1600" w:hanging="200"/>
    </w:pPr>
  </w:style>
  <w:style w:type="paragraph" w:styleId="Index9">
    <w:name w:val="index 9"/>
    <w:basedOn w:val="Normal"/>
    <w:next w:val="Normal"/>
    <w:autoRedefine/>
    <w:uiPriority w:val="99"/>
    <w:semiHidden/>
    <w:rsid w:val="00AA6C16"/>
    <w:pPr>
      <w:ind w:left="1800" w:hanging="200"/>
    </w:pPr>
  </w:style>
  <w:style w:type="paragraph" w:styleId="IndexHeading">
    <w:name w:val="index heading"/>
    <w:basedOn w:val="Normal"/>
    <w:next w:val="Index1"/>
    <w:uiPriority w:val="99"/>
    <w:semiHidden/>
    <w:rsid w:val="00AA6C1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A6C16"/>
    <w:rPr>
      <w:i/>
      <w:iCs/>
      <w:color w:val="E61E28" w:themeColor="accent1"/>
      <w:lang w:val="en-GB"/>
    </w:rPr>
  </w:style>
  <w:style w:type="paragraph" w:styleId="IntenseQuote">
    <w:name w:val="Intense Quote"/>
    <w:basedOn w:val="Normal"/>
    <w:next w:val="Normal"/>
    <w:link w:val="IntenseQuoteChar"/>
    <w:uiPriority w:val="99"/>
    <w:semiHidden/>
    <w:qFormat/>
    <w:rsid w:val="00AA6C16"/>
    <w:pPr>
      <w:pBdr>
        <w:top w:val="single" w:sz="4" w:space="10" w:color="E61E28" w:themeColor="accent1"/>
        <w:bottom w:val="single" w:sz="4" w:space="10" w:color="E61E28" w:themeColor="accent1"/>
      </w:pBdr>
      <w:spacing w:before="360" w:after="360"/>
      <w:ind w:left="864" w:right="864"/>
      <w:jc w:val="center"/>
    </w:pPr>
    <w:rPr>
      <w:i/>
      <w:iCs/>
      <w:color w:val="E61E28" w:themeColor="accent1"/>
    </w:rPr>
  </w:style>
  <w:style w:type="character" w:customStyle="1" w:styleId="IntenseQuoteChar">
    <w:name w:val="Intense Quote Char"/>
    <w:basedOn w:val="DefaultParagraphFont"/>
    <w:link w:val="IntenseQuote"/>
    <w:uiPriority w:val="99"/>
    <w:semiHidden/>
    <w:rsid w:val="00AA6C16"/>
    <w:rPr>
      <w:i/>
      <w:iCs/>
      <w:color w:val="E61E28" w:themeColor="accent1"/>
      <w:sz w:val="22"/>
      <w:szCs w:val="22"/>
      <w:lang w:val="en-GB"/>
    </w:rPr>
  </w:style>
  <w:style w:type="character" w:styleId="IntenseReference">
    <w:name w:val="Intense Reference"/>
    <w:basedOn w:val="DefaultParagraphFont"/>
    <w:uiPriority w:val="99"/>
    <w:semiHidden/>
    <w:qFormat/>
    <w:rsid w:val="00AA6C16"/>
    <w:rPr>
      <w:b/>
      <w:bCs/>
      <w:smallCaps/>
      <w:color w:val="E61E28" w:themeColor="accent1"/>
      <w:spacing w:val="5"/>
      <w:lang w:val="en-GB"/>
    </w:rPr>
  </w:style>
  <w:style w:type="paragraph" w:customStyle="1" w:styleId="IntroText">
    <w:name w:val="Intro Text"/>
    <w:basedOn w:val="Normal"/>
    <w:next w:val="Normal"/>
    <w:uiPriority w:val="12"/>
    <w:semiHidden/>
    <w:rsid w:val="00AA6C16"/>
    <w:pPr>
      <w:spacing w:line="280" w:lineRule="atLeast"/>
    </w:pPr>
    <w:rPr>
      <w:sz w:val="28"/>
    </w:rPr>
  </w:style>
  <w:style w:type="table" w:styleId="LightGrid">
    <w:name w:val="Light Grid"/>
    <w:basedOn w:val="TableNormal"/>
    <w:uiPriority w:val="99"/>
    <w:semiHidden/>
    <w:unhideWhenUsed/>
    <w:rsid w:val="00AA6C16"/>
    <w:rPr>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AA6C16"/>
    <w:rPr>
      <w:sz w:val="22"/>
      <w:szCs w:val="22"/>
      <w:lang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insideH w:val="single" w:sz="8" w:space="0" w:color="E61E28" w:themeColor="accent1"/>
        <w:insideV w:val="single" w:sz="8" w:space="0" w:color="E61E2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1E28" w:themeColor="accent1"/>
          <w:left w:val="single" w:sz="8" w:space="0" w:color="E61E28" w:themeColor="accent1"/>
          <w:bottom w:val="single" w:sz="18" w:space="0" w:color="E61E28" w:themeColor="accent1"/>
          <w:right w:val="single" w:sz="8" w:space="0" w:color="E61E28" w:themeColor="accent1"/>
          <w:insideH w:val="nil"/>
          <w:insideV w:val="single" w:sz="8" w:space="0" w:color="E61E2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1E28" w:themeColor="accent1"/>
          <w:left w:val="single" w:sz="8" w:space="0" w:color="E61E28" w:themeColor="accent1"/>
          <w:bottom w:val="single" w:sz="8" w:space="0" w:color="E61E28" w:themeColor="accent1"/>
          <w:right w:val="single" w:sz="8" w:space="0" w:color="E61E28" w:themeColor="accent1"/>
          <w:insideH w:val="nil"/>
          <w:insideV w:val="single" w:sz="8" w:space="0" w:color="E61E2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tcPr>
    </w:tblStylePr>
    <w:tblStylePr w:type="band1Vert">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shd w:val="clear" w:color="auto" w:fill="F8C7C9" w:themeFill="accent1" w:themeFillTint="3F"/>
      </w:tcPr>
    </w:tblStylePr>
    <w:tblStylePr w:type="band1Horz">
      <w:tblPr/>
      <w:tcPr>
        <w:tcBorders>
          <w:top w:val="single" w:sz="8" w:space="0" w:color="E61E28" w:themeColor="accent1"/>
          <w:left w:val="single" w:sz="8" w:space="0" w:color="E61E28" w:themeColor="accent1"/>
          <w:bottom w:val="single" w:sz="8" w:space="0" w:color="E61E28" w:themeColor="accent1"/>
          <w:right w:val="single" w:sz="8" w:space="0" w:color="E61E28" w:themeColor="accent1"/>
          <w:insideV w:val="single" w:sz="8" w:space="0" w:color="E61E28" w:themeColor="accent1"/>
        </w:tcBorders>
        <w:shd w:val="clear" w:color="auto" w:fill="F8C7C9" w:themeFill="accent1" w:themeFillTint="3F"/>
      </w:tcPr>
    </w:tblStylePr>
    <w:tblStylePr w:type="band2Horz">
      <w:tblPr/>
      <w:tcPr>
        <w:tcBorders>
          <w:top w:val="single" w:sz="8" w:space="0" w:color="E61E28" w:themeColor="accent1"/>
          <w:left w:val="single" w:sz="8" w:space="0" w:color="E61E28" w:themeColor="accent1"/>
          <w:bottom w:val="single" w:sz="8" w:space="0" w:color="E61E28" w:themeColor="accent1"/>
          <w:right w:val="single" w:sz="8" w:space="0" w:color="E61E28" w:themeColor="accent1"/>
          <w:insideV w:val="single" w:sz="8" w:space="0" w:color="E61E28" w:themeColor="accent1"/>
        </w:tcBorders>
      </w:tcPr>
    </w:tblStylePr>
  </w:style>
  <w:style w:type="table" w:styleId="LightGrid-Accent2">
    <w:name w:val="Light Grid Accent 2"/>
    <w:basedOn w:val="TableNormal"/>
    <w:uiPriority w:val="99"/>
    <w:semiHidden/>
    <w:unhideWhenUsed/>
    <w:rsid w:val="00AA6C16"/>
    <w:rPr>
      <w:sz w:val="22"/>
      <w:szCs w:val="22"/>
      <w:lang w:eastAsia="en-US"/>
    </w:rPr>
    <w:tblPr>
      <w:tblStyleRowBandSize w:val="1"/>
      <w:tblStyleColBandSize w:val="1"/>
      <w:tblBorders>
        <w:top w:val="single" w:sz="8" w:space="0" w:color="7D4196" w:themeColor="accent2"/>
        <w:left w:val="single" w:sz="8" w:space="0" w:color="7D4196" w:themeColor="accent2"/>
        <w:bottom w:val="single" w:sz="8" w:space="0" w:color="7D4196" w:themeColor="accent2"/>
        <w:right w:val="single" w:sz="8" w:space="0" w:color="7D4196" w:themeColor="accent2"/>
        <w:insideH w:val="single" w:sz="8" w:space="0" w:color="7D4196" w:themeColor="accent2"/>
        <w:insideV w:val="single" w:sz="8" w:space="0" w:color="7D41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4196" w:themeColor="accent2"/>
          <w:left w:val="single" w:sz="8" w:space="0" w:color="7D4196" w:themeColor="accent2"/>
          <w:bottom w:val="single" w:sz="18" w:space="0" w:color="7D4196" w:themeColor="accent2"/>
          <w:right w:val="single" w:sz="8" w:space="0" w:color="7D4196" w:themeColor="accent2"/>
          <w:insideH w:val="nil"/>
          <w:insideV w:val="single" w:sz="8" w:space="0" w:color="7D41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4196" w:themeColor="accent2"/>
          <w:left w:val="single" w:sz="8" w:space="0" w:color="7D4196" w:themeColor="accent2"/>
          <w:bottom w:val="single" w:sz="8" w:space="0" w:color="7D4196" w:themeColor="accent2"/>
          <w:right w:val="single" w:sz="8" w:space="0" w:color="7D4196" w:themeColor="accent2"/>
          <w:insideH w:val="nil"/>
          <w:insideV w:val="single" w:sz="8" w:space="0" w:color="7D41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4196" w:themeColor="accent2"/>
          <w:left w:val="single" w:sz="8" w:space="0" w:color="7D4196" w:themeColor="accent2"/>
          <w:bottom w:val="single" w:sz="8" w:space="0" w:color="7D4196" w:themeColor="accent2"/>
          <w:right w:val="single" w:sz="8" w:space="0" w:color="7D4196" w:themeColor="accent2"/>
        </w:tcBorders>
      </w:tcPr>
    </w:tblStylePr>
    <w:tblStylePr w:type="band1Vert">
      <w:tblPr/>
      <w:tcPr>
        <w:tcBorders>
          <w:top w:val="single" w:sz="8" w:space="0" w:color="7D4196" w:themeColor="accent2"/>
          <w:left w:val="single" w:sz="8" w:space="0" w:color="7D4196" w:themeColor="accent2"/>
          <w:bottom w:val="single" w:sz="8" w:space="0" w:color="7D4196" w:themeColor="accent2"/>
          <w:right w:val="single" w:sz="8" w:space="0" w:color="7D4196" w:themeColor="accent2"/>
        </w:tcBorders>
        <w:shd w:val="clear" w:color="auto" w:fill="E0CCE9" w:themeFill="accent2" w:themeFillTint="3F"/>
      </w:tcPr>
    </w:tblStylePr>
    <w:tblStylePr w:type="band1Horz">
      <w:tblPr/>
      <w:tcPr>
        <w:tcBorders>
          <w:top w:val="single" w:sz="8" w:space="0" w:color="7D4196" w:themeColor="accent2"/>
          <w:left w:val="single" w:sz="8" w:space="0" w:color="7D4196" w:themeColor="accent2"/>
          <w:bottom w:val="single" w:sz="8" w:space="0" w:color="7D4196" w:themeColor="accent2"/>
          <w:right w:val="single" w:sz="8" w:space="0" w:color="7D4196" w:themeColor="accent2"/>
          <w:insideV w:val="single" w:sz="8" w:space="0" w:color="7D4196" w:themeColor="accent2"/>
        </w:tcBorders>
        <w:shd w:val="clear" w:color="auto" w:fill="E0CCE9" w:themeFill="accent2" w:themeFillTint="3F"/>
      </w:tcPr>
    </w:tblStylePr>
    <w:tblStylePr w:type="band2Horz">
      <w:tblPr/>
      <w:tcPr>
        <w:tcBorders>
          <w:top w:val="single" w:sz="8" w:space="0" w:color="7D4196" w:themeColor="accent2"/>
          <w:left w:val="single" w:sz="8" w:space="0" w:color="7D4196" w:themeColor="accent2"/>
          <w:bottom w:val="single" w:sz="8" w:space="0" w:color="7D4196" w:themeColor="accent2"/>
          <w:right w:val="single" w:sz="8" w:space="0" w:color="7D4196" w:themeColor="accent2"/>
          <w:insideV w:val="single" w:sz="8" w:space="0" w:color="7D4196" w:themeColor="accent2"/>
        </w:tcBorders>
      </w:tcPr>
    </w:tblStylePr>
  </w:style>
  <w:style w:type="table" w:styleId="LightGrid-Accent3">
    <w:name w:val="Light Grid Accent 3"/>
    <w:basedOn w:val="TableNormal"/>
    <w:uiPriority w:val="99"/>
    <w:semiHidden/>
    <w:unhideWhenUsed/>
    <w:rsid w:val="00AA6C16"/>
    <w:rPr>
      <w:sz w:val="22"/>
      <w:szCs w:val="22"/>
      <w:lang w:eastAsia="en-US"/>
    </w:rPr>
    <w:tblPr>
      <w:tblStyleRowBandSize w:val="1"/>
      <w:tblStyleColBandSize w:val="1"/>
      <w:tblBorders>
        <w:top w:val="single" w:sz="8" w:space="0" w:color="005AAA" w:themeColor="accent3"/>
        <w:left w:val="single" w:sz="8" w:space="0" w:color="005AAA" w:themeColor="accent3"/>
        <w:bottom w:val="single" w:sz="8" w:space="0" w:color="005AAA" w:themeColor="accent3"/>
        <w:right w:val="single" w:sz="8" w:space="0" w:color="005AAA" w:themeColor="accent3"/>
        <w:insideH w:val="single" w:sz="8" w:space="0" w:color="005AAA" w:themeColor="accent3"/>
        <w:insideV w:val="single" w:sz="8" w:space="0" w:color="005AA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AA" w:themeColor="accent3"/>
          <w:left w:val="single" w:sz="8" w:space="0" w:color="005AAA" w:themeColor="accent3"/>
          <w:bottom w:val="single" w:sz="18" w:space="0" w:color="005AAA" w:themeColor="accent3"/>
          <w:right w:val="single" w:sz="8" w:space="0" w:color="005AAA" w:themeColor="accent3"/>
          <w:insideH w:val="nil"/>
          <w:insideV w:val="single" w:sz="8" w:space="0" w:color="005AA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AA" w:themeColor="accent3"/>
          <w:left w:val="single" w:sz="8" w:space="0" w:color="005AAA" w:themeColor="accent3"/>
          <w:bottom w:val="single" w:sz="8" w:space="0" w:color="005AAA" w:themeColor="accent3"/>
          <w:right w:val="single" w:sz="8" w:space="0" w:color="005AAA" w:themeColor="accent3"/>
          <w:insideH w:val="nil"/>
          <w:insideV w:val="single" w:sz="8" w:space="0" w:color="005AA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AA" w:themeColor="accent3"/>
          <w:left w:val="single" w:sz="8" w:space="0" w:color="005AAA" w:themeColor="accent3"/>
          <w:bottom w:val="single" w:sz="8" w:space="0" w:color="005AAA" w:themeColor="accent3"/>
          <w:right w:val="single" w:sz="8" w:space="0" w:color="005AAA" w:themeColor="accent3"/>
        </w:tcBorders>
      </w:tcPr>
    </w:tblStylePr>
    <w:tblStylePr w:type="band1Vert">
      <w:tblPr/>
      <w:tcPr>
        <w:tcBorders>
          <w:top w:val="single" w:sz="8" w:space="0" w:color="005AAA" w:themeColor="accent3"/>
          <w:left w:val="single" w:sz="8" w:space="0" w:color="005AAA" w:themeColor="accent3"/>
          <w:bottom w:val="single" w:sz="8" w:space="0" w:color="005AAA" w:themeColor="accent3"/>
          <w:right w:val="single" w:sz="8" w:space="0" w:color="005AAA" w:themeColor="accent3"/>
        </w:tcBorders>
        <w:shd w:val="clear" w:color="auto" w:fill="ABD7FF" w:themeFill="accent3" w:themeFillTint="3F"/>
      </w:tcPr>
    </w:tblStylePr>
    <w:tblStylePr w:type="band1Horz">
      <w:tblPr/>
      <w:tcPr>
        <w:tcBorders>
          <w:top w:val="single" w:sz="8" w:space="0" w:color="005AAA" w:themeColor="accent3"/>
          <w:left w:val="single" w:sz="8" w:space="0" w:color="005AAA" w:themeColor="accent3"/>
          <w:bottom w:val="single" w:sz="8" w:space="0" w:color="005AAA" w:themeColor="accent3"/>
          <w:right w:val="single" w:sz="8" w:space="0" w:color="005AAA" w:themeColor="accent3"/>
          <w:insideV w:val="single" w:sz="8" w:space="0" w:color="005AAA" w:themeColor="accent3"/>
        </w:tcBorders>
        <w:shd w:val="clear" w:color="auto" w:fill="ABD7FF" w:themeFill="accent3" w:themeFillTint="3F"/>
      </w:tcPr>
    </w:tblStylePr>
    <w:tblStylePr w:type="band2Horz">
      <w:tblPr/>
      <w:tcPr>
        <w:tcBorders>
          <w:top w:val="single" w:sz="8" w:space="0" w:color="005AAA" w:themeColor="accent3"/>
          <w:left w:val="single" w:sz="8" w:space="0" w:color="005AAA" w:themeColor="accent3"/>
          <w:bottom w:val="single" w:sz="8" w:space="0" w:color="005AAA" w:themeColor="accent3"/>
          <w:right w:val="single" w:sz="8" w:space="0" w:color="005AAA" w:themeColor="accent3"/>
          <w:insideV w:val="single" w:sz="8" w:space="0" w:color="005AAA" w:themeColor="accent3"/>
        </w:tcBorders>
      </w:tcPr>
    </w:tblStylePr>
  </w:style>
  <w:style w:type="table" w:styleId="LightGrid-Accent4">
    <w:name w:val="Light Grid Accent 4"/>
    <w:basedOn w:val="TableNormal"/>
    <w:uiPriority w:val="99"/>
    <w:semiHidden/>
    <w:unhideWhenUsed/>
    <w:rsid w:val="00AA6C16"/>
    <w:rPr>
      <w:sz w:val="22"/>
      <w:szCs w:val="22"/>
      <w:lang w:eastAsia="en-US"/>
    </w:rPr>
    <w:tblPr>
      <w:tblStyleRowBandSize w:val="1"/>
      <w:tblStyleColBandSize w:val="1"/>
      <w:tblBorders>
        <w:top w:val="single" w:sz="8" w:space="0" w:color="32A4A0" w:themeColor="accent4"/>
        <w:left w:val="single" w:sz="8" w:space="0" w:color="32A4A0" w:themeColor="accent4"/>
        <w:bottom w:val="single" w:sz="8" w:space="0" w:color="32A4A0" w:themeColor="accent4"/>
        <w:right w:val="single" w:sz="8" w:space="0" w:color="32A4A0" w:themeColor="accent4"/>
        <w:insideH w:val="single" w:sz="8" w:space="0" w:color="32A4A0" w:themeColor="accent4"/>
        <w:insideV w:val="single" w:sz="8" w:space="0" w:color="32A4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A4A0" w:themeColor="accent4"/>
          <w:left w:val="single" w:sz="8" w:space="0" w:color="32A4A0" w:themeColor="accent4"/>
          <w:bottom w:val="single" w:sz="18" w:space="0" w:color="32A4A0" w:themeColor="accent4"/>
          <w:right w:val="single" w:sz="8" w:space="0" w:color="32A4A0" w:themeColor="accent4"/>
          <w:insideH w:val="nil"/>
          <w:insideV w:val="single" w:sz="8" w:space="0" w:color="32A4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A4A0" w:themeColor="accent4"/>
          <w:left w:val="single" w:sz="8" w:space="0" w:color="32A4A0" w:themeColor="accent4"/>
          <w:bottom w:val="single" w:sz="8" w:space="0" w:color="32A4A0" w:themeColor="accent4"/>
          <w:right w:val="single" w:sz="8" w:space="0" w:color="32A4A0" w:themeColor="accent4"/>
          <w:insideH w:val="nil"/>
          <w:insideV w:val="single" w:sz="8" w:space="0" w:color="32A4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A4A0" w:themeColor="accent4"/>
          <w:left w:val="single" w:sz="8" w:space="0" w:color="32A4A0" w:themeColor="accent4"/>
          <w:bottom w:val="single" w:sz="8" w:space="0" w:color="32A4A0" w:themeColor="accent4"/>
          <w:right w:val="single" w:sz="8" w:space="0" w:color="32A4A0" w:themeColor="accent4"/>
        </w:tcBorders>
      </w:tcPr>
    </w:tblStylePr>
    <w:tblStylePr w:type="band1Vert">
      <w:tblPr/>
      <w:tcPr>
        <w:tcBorders>
          <w:top w:val="single" w:sz="8" w:space="0" w:color="32A4A0" w:themeColor="accent4"/>
          <w:left w:val="single" w:sz="8" w:space="0" w:color="32A4A0" w:themeColor="accent4"/>
          <w:bottom w:val="single" w:sz="8" w:space="0" w:color="32A4A0" w:themeColor="accent4"/>
          <w:right w:val="single" w:sz="8" w:space="0" w:color="32A4A0" w:themeColor="accent4"/>
        </w:tcBorders>
        <w:shd w:val="clear" w:color="auto" w:fill="C6EEEC" w:themeFill="accent4" w:themeFillTint="3F"/>
      </w:tcPr>
    </w:tblStylePr>
    <w:tblStylePr w:type="band1Horz">
      <w:tblPr/>
      <w:tcPr>
        <w:tcBorders>
          <w:top w:val="single" w:sz="8" w:space="0" w:color="32A4A0" w:themeColor="accent4"/>
          <w:left w:val="single" w:sz="8" w:space="0" w:color="32A4A0" w:themeColor="accent4"/>
          <w:bottom w:val="single" w:sz="8" w:space="0" w:color="32A4A0" w:themeColor="accent4"/>
          <w:right w:val="single" w:sz="8" w:space="0" w:color="32A4A0" w:themeColor="accent4"/>
          <w:insideV w:val="single" w:sz="8" w:space="0" w:color="32A4A0" w:themeColor="accent4"/>
        </w:tcBorders>
        <w:shd w:val="clear" w:color="auto" w:fill="C6EEEC" w:themeFill="accent4" w:themeFillTint="3F"/>
      </w:tcPr>
    </w:tblStylePr>
    <w:tblStylePr w:type="band2Horz">
      <w:tblPr/>
      <w:tcPr>
        <w:tcBorders>
          <w:top w:val="single" w:sz="8" w:space="0" w:color="32A4A0" w:themeColor="accent4"/>
          <w:left w:val="single" w:sz="8" w:space="0" w:color="32A4A0" w:themeColor="accent4"/>
          <w:bottom w:val="single" w:sz="8" w:space="0" w:color="32A4A0" w:themeColor="accent4"/>
          <w:right w:val="single" w:sz="8" w:space="0" w:color="32A4A0" w:themeColor="accent4"/>
          <w:insideV w:val="single" w:sz="8" w:space="0" w:color="32A4A0" w:themeColor="accent4"/>
        </w:tcBorders>
      </w:tcPr>
    </w:tblStylePr>
  </w:style>
  <w:style w:type="table" w:styleId="LightGrid-Accent5">
    <w:name w:val="Light Grid Accent 5"/>
    <w:basedOn w:val="TableNormal"/>
    <w:uiPriority w:val="99"/>
    <w:semiHidden/>
    <w:unhideWhenUsed/>
    <w:rsid w:val="00AA6C16"/>
    <w:rPr>
      <w:sz w:val="22"/>
      <w:szCs w:val="22"/>
      <w:lang w:eastAsia="en-US"/>
    </w:rPr>
    <w:tblPr>
      <w:tblStyleRowBandSize w:val="1"/>
      <w:tblStyleColBandSize w:val="1"/>
      <w:tblBorders>
        <w:top w:val="single" w:sz="8" w:space="0" w:color="C83C96" w:themeColor="accent5"/>
        <w:left w:val="single" w:sz="8" w:space="0" w:color="C83C96" w:themeColor="accent5"/>
        <w:bottom w:val="single" w:sz="8" w:space="0" w:color="C83C96" w:themeColor="accent5"/>
        <w:right w:val="single" w:sz="8" w:space="0" w:color="C83C96" w:themeColor="accent5"/>
        <w:insideH w:val="single" w:sz="8" w:space="0" w:color="C83C96" w:themeColor="accent5"/>
        <w:insideV w:val="single" w:sz="8" w:space="0" w:color="C83C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3C96" w:themeColor="accent5"/>
          <w:left w:val="single" w:sz="8" w:space="0" w:color="C83C96" w:themeColor="accent5"/>
          <w:bottom w:val="single" w:sz="18" w:space="0" w:color="C83C96" w:themeColor="accent5"/>
          <w:right w:val="single" w:sz="8" w:space="0" w:color="C83C96" w:themeColor="accent5"/>
          <w:insideH w:val="nil"/>
          <w:insideV w:val="single" w:sz="8" w:space="0" w:color="C83C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3C96" w:themeColor="accent5"/>
          <w:left w:val="single" w:sz="8" w:space="0" w:color="C83C96" w:themeColor="accent5"/>
          <w:bottom w:val="single" w:sz="8" w:space="0" w:color="C83C96" w:themeColor="accent5"/>
          <w:right w:val="single" w:sz="8" w:space="0" w:color="C83C96" w:themeColor="accent5"/>
          <w:insideH w:val="nil"/>
          <w:insideV w:val="single" w:sz="8" w:space="0" w:color="C83C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3C96" w:themeColor="accent5"/>
          <w:left w:val="single" w:sz="8" w:space="0" w:color="C83C96" w:themeColor="accent5"/>
          <w:bottom w:val="single" w:sz="8" w:space="0" w:color="C83C96" w:themeColor="accent5"/>
          <w:right w:val="single" w:sz="8" w:space="0" w:color="C83C96" w:themeColor="accent5"/>
        </w:tcBorders>
      </w:tcPr>
    </w:tblStylePr>
    <w:tblStylePr w:type="band1Vert">
      <w:tblPr/>
      <w:tcPr>
        <w:tcBorders>
          <w:top w:val="single" w:sz="8" w:space="0" w:color="C83C96" w:themeColor="accent5"/>
          <w:left w:val="single" w:sz="8" w:space="0" w:color="C83C96" w:themeColor="accent5"/>
          <w:bottom w:val="single" w:sz="8" w:space="0" w:color="C83C96" w:themeColor="accent5"/>
          <w:right w:val="single" w:sz="8" w:space="0" w:color="C83C96" w:themeColor="accent5"/>
        </w:tcBorders>
        <w:shd w:val="clear" w:color="auto" w:fill="F1CEE4" w:themeFill="accent5" w:themeFillTint="3F"/>
      </w:tcPr>
    </w:tblStylePr>
    <w:tblStylePr w:type="band1Horz">
      <w:tblPr/>
      <w:tcPr>
        <w:tcBorders>
          <w:top w:val="single" w:sz="8" w:space="0" w:color="C83C96" w:themeColor="accent5"/>
          <w:left w:val="single" w:sz="8" w:space="0" w:color="C83C96" w:themeColor="accent5"/>
          <w:bottom w:val="single" w:sz="8" w:space="0" w:color="C83C96" w:themeColor="accent5"/>
          <w:right w:val="single" w:sz="8" w:space="0" w:color="C83C96" w:themeColor="accent5"/>
          <w:insideV w:val="single" w:sz="8" w:space="0" w:color="C83C96" w:themeColor="accent5"/>
        </w:tcBorders>
        <w:shd w:val="clear" w:color="auto" w:fill="F1CEE4" w:themeFill="accent5" w:themeFillTint="3F"/>
      </w:tcPr>
    </w:tblStylePr>
    <w:tblStylePr w:type="band2Horz">
      <w:tblPr/>
      <w:tcPr>
        <w:tcBorders>
          <w:top w:val="single" w:sz="8" w:space="0" w:color="C83C96" w:themeColor="accent5"/>
          <w:left w:val="single" w:sz="8" w:space="0" w:color="C83C96" w:themeColor="accent5"/>
          <w:bottom w:val="single" w:sz="8" w:space="0" w:color="C83C96" w:themeColor="accent5"/>
          <w:right w:val="single" w:sz="8" w:space="0" w:color="C83C96" w:themeColor="accent5"/>
          <w:insideV w:val="single" w:sz="8" w:space="0" w:color="C83C96" w:themeColor="accent5"/>
        </w:tcBorders>
      </w:tcPr>
    </w:tblStylePr>
  </w:style>
  <w:style w:type="table" w:styleId="LightGrid-Accent6">
    <w:name w:val="Light Grid Accent 6"/>
    <w:basedOn w:val="TableNormal"/>
    <w:uiPriority w:val="99"/>
    <w:semiHidden/>
    <w:unhideWhenUsed/>
    <w:rsid w:val="00AA6C16"/>
    <w:rPr>
      <w:sz w:val="22"/>
      <w:szCs w:val="22"/>
      <w:lang w:eastAsia="en-US"/>
    </w:rPr>
    <w:tblPr>
      <w:tblStyleRowBandSize w:val="1"/>
      <w:tblStyleColBandSize w:val="1"/>
      <w:tblBorders>
        <w:top w:val="single" w:sz="8" w:space="0" w:color="4BA046" w:themeColor="accent6"/>
        <w:left w:val="single" w:sz="8" w:space="0" w:color="4BA046" w:themeColor="accent6"/>
        <w:bottom w:val="single" w:sz="8" w:space="0" w:color="4BA046" w:themeColor="accent6"/>
        <w:right w:val="single" w:sz="8" w:space="0" w:color="4BA046" w:themeColor="accent6"/>
        <w:insideH w:val="single" w:sz="8" w:space="0" w:color="4BA046" w:themeColor="accent6"/>
        <w:insideV w:val="single" w:sz="8" w:space="0" w:color="4BA0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046" w:themeColor="accent6"/>
          <w:left w:val="single" w:sz="8" w:space="0" w:color="4BA046" w:themeColor="accent6"/>
          <w:bottom w:val="single" w:sz="18" w:space="0" w:color="4BA046" w:themeColor="accent6"/>
          <w:right w:val="single" w:sz="8" w:space="0" w:color="4BA046" w:themeColor="accent6"/>
          <w:insideH w:val="nil"/>
          <w:insideV w:val="single" w:sz="8" w:space="0" w:color="4BA0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046" w:themeColor="accent6"/>
          <w:left w:val="single" w:sz="8" w:space="0" w:color="4BA046" w:themeColor="accent6"/>
          <w:bottom w:val="single" w:sz="8" w:space="0" w:color="4BA046" w:themeColor="accent6"/>
          <w:right w:val="single" w:sz="8" w:space="0" w:color="4BA046" w:themeColor="accent6"/>
          <w:insideH w:val="nil"/>
          <w:insideV w:val="single" w:sz="8" w:space="0" w:color="4BA0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046" w:themeColor="accent6"/>
          <w:left w:val="single" w:sz="8" w:space="0" w:color="4BA046" w:themeColor="accent6"/>
          <w:bottom w:val="single" w:sz="8" w:space="0" w:color="4BA046" w:themeColor="accent6"/>
          <w:right w:val="single" w:sz="8" w:space="0" w:color="4BA046" w:themeColor="accent6"/>
        </w:tcBorders>
      </w:tcPr>
    </w:tblStylePr>
    <w:tblStylePr w:type="band1Vert">
      <w:tblPr/>
      <w:tcPr>
        <w:tcBorders>
          <w:top w:val="single" w:sz="8" w:space="0" w:color="4BA046" w:themeColor="accent6"/>
          <w:left w:val="single" w:sz="8" w:space="0" w:color="4BA046" w:themeColor="accent6"/>
          <w:bottom w:val="single" w:sz="8" w:space="0" w:color="4BA046" w:themeColor="accent6"/>
          <w:right w:val="single" w:sz="8" w:space="0" w:color="4BA046" w:themeColor="accent6"/>
        </w:tcBorders>
        <w:shd w:val="clear" w:color="auto" w:fill="D0EACE" w:themeFill="accent6" w:themeFillTint="3F"/>
      </w:tcPr>
    </w:tblStylePr>
    <w:tblStylePr w:type="band1Horz">
      <w:tblPr/>
      <w:tcPr>
        <w:tcBorders>
          <w:top w:val="single" w:sz="8" w:space="0" w:color="4BA046" w:themeColor="accent6"/>
          <w:left w:val="single" w:sz="8" w:space="0" w:color="4BA046" w:themeColor="accent6"/>
          <w:bottom w:val="single" w:sz="8" w:space="0" w:color="4BA046" w:themeColor="accent6"/>
          <w:right w:val="single" w:sz="8" w:space="0" w:color="4BA046" w:themeColor="accent6"/>
          <w:insideV w:val="single" w:sz="8" w:space="0" w:color="4BA046" w:themeColor="accent6"/>
        </w:tcBorders>
        <w:shd w:val="clear" w:color="auto" w:fill="D0EACE" w:themeFill="accent6" w:themeFillTint="3F"/>
      </w:tcPr>
    </w:tblStylePr>
    <w:tblStylePr w:type="band2Horz">
      <w:tblPr/>
      <w:tcPr>
        <w:tcBorders>
          <w:top w:val="single" w:sz="8" w:space="0" w:color="4BA046" w:themeColor="accent6"/>
          <w:left w:val="single" w:sz="8" w:space="0" w:color="4BA046" w:themeColor="accent6"/>
          <w:bottom w:val="single" w:sz="8" w:space="0" w:color="4BA046" w:themeColor="accent6"/>
          <w:right w:val="single" w:sz="8" w:space="0" w:color="4BA046" w:themeColor="accent6"/>
          <w:insideV w:val="single" w:sz="8" w:space="0" w:color="4BA046" w:themeColor="accent6"/>
        </w:tcBorders>
      </w:tcPr>
    </w:tblStylePr>
  </w:style>
  <w:style w:type="table" w:styleId="LightList">
    <w:name w:val="Light List"/>
    <w:basedOn w:val="TableNormal"/>
    <w:uiPriority w:val="99"/>
    <w:semiHidden/>
    <w:unhideWhenUsed/>
    <w:rsid w:val="00AA6C16"/>
    <w:rPr>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AA6C16"/>
    <w:rPr>
      <w:sz w:val="22"/>
      <w:szCs w:val="22"/>
      <w:lang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tblBorders>
    </w:tblPr>
    <w:tblStylePr w:type="firstRow">
      <w:pPr>
        <w:spacing w:before="0" w:after="0" w:line="240" w:lineRule="auto"/>
      </w:pPr>
      <w:rPr>
        <w:b/>
        <w:bCs/>
        <w:color w:val="FFFFFF" w:themeColor="background1"/>
      </w:rPr>
      <w:tblPr/>
      <w:tcPr>
        <w:shd w:val="clear" w:color="auto" w:fill="E61E28" w:themeFill="accent1"/>
      </w:tcPr>
    </w:tblStylePr>
    <w:tblStylePr w:type="lastRow">
      <w:pPr>
        <w:spacing w:before="0" w:after="0" w:line="240" w:lineRule="auto"/>
      </w:pPr>
      <w:rPr>
        <w:b/>
        <w:bCs/>
      </w:rPr>
      <w:tblPr/>
      <w:tcPr>
        <w:tcBorders>
          <w:top w:val="double" w:sz="6" w:space="0" w:color="E61E28" w:themeColor="accent1"/>
          <w:left w:val="single" w:sz="8" w:space="0" w:color="E61E28" w:themeColor="accent1"/>
          <w:bottom w:val="single" w:sz="8" w:space="0" w:color="E61E28" w:themeColor="accent1"/>
          <w:right w:val="single" w:sz="8" w:space="0" w:color="E61E28" w:themeColor="accent1"/>
        </w:tcBorders>
      </w:tcPr>
    </w:tblStylePr>
    <w:tblStylePr w:type="firstCol">
      <w:rPr>
        <w:b/>
        <w:bCs/>
      </w:rPr>
    </w:tblStylePr>
    <w:tblStylePr w:type="lastCol">
      <w:rPr>
        <w:b/>
        <w:bCs/>
      </w:rPr>
    </w:tblStylePr>
    <w:tblStylePr w:type="band1Vert">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tcPr>
    </w:tblStylePr>
    <w:tblStylePr w:type="band1Horz">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tcPr>
    </w:tblStylePr>
  </w:style>
  <w:style w:type="table" w:styleId="LightList-Accent2">
    <w:name w:val="Light List Accent 2"/>
    <w:basedOn w:val="TableNormal"/>
    <w:uiPriority w:val="99"/>
    <w:semiHidden/>
    <w:unhideWhenUsed/>
    <w:rsid w:val="00AA6C16"/>
    <w:rPr>
      <w:sz w:val="22"/>
      <w:szCs w:val="22"/>
      <w:lang w:eastAsia="en-US"/>
    </w:rPr>
    <w:tblPr>
      <w:tblStyleRowBandSize w:val="1"/>
      <w:tblStyleColBandSize w:val="1"/>
      <w:tblBorders>
        <w:top w:val="single" w:sz="8" w:space="0" w:color="7D4196" w:themeColor="accent2"/>
        <w:left w:val="single" w:sz="8" w:space="0" w:color="7D4196" w:themeColor="accent2"/>
        <w:bottom w:val="single" w:sz="8" w:space="0" w:color="7D4196" w:themeColor="accent2"/>
        <w:right w:val="single" w:sz="8" w:space="0" w:color="7D4196" w:themeColor="accent2"/>
      </w:tblBorders>
    </w:tblPr>
    <w:tblStylePr w:type="firstRow">
      <w:pPr>
        <w:spacing w:before="0" w:after="0" w:line="240" w:lineRule="auto"/>
      </w:pPr>
      <w:rPr>
        <w:b/>
        <w:bCs/>
        <w:color w:val="FFFFFF" w:themeColor="background1"/>
      </w:rPr>
      <w:tblPr/>
      <w:tcPr>
        <w:shd w:val="clear" w:color="auto" w:fill="7D4196" w:themeFill="accent2"/>
      </w:tcPr>
    </w:tblStylePr>
    <w:tblStylePr w:type="lastRow">
      <w:pPr>
        <w:spacing w:before="0" w:after="0" w:line="240" w:lineRule="auto"/>
      </w:pPr>
      <w:rPr>
        <w:b/>
        <w:bCs/>
      </w:rPr>
      <w:tblPr/>
      <w:tcPr>
        <w:tcBorders>
          <w:top w:val="double" w:sz="6" w:space="0" w:color="7D4196" w:themeColor="accent2"/>
          <w:left w:val="single" w:sz="8" w:space="0" w:color="7D4196" w:themeColor="accent2"/>
          <w:bottom w:val="single" w:sz="8" w:space="0" w:color="7D4196" w:themeColor="accent2"/>
          <w:right w:val="single" w:sz="8" w:space="0" w:color="7D4196" w:themeColor="accent2"/>
        </w:tcBorders>
      </w:tcPr>
    </w:tblStylePr>
    <w:tblStylePr w:type="firstCol">
      <w:rPr>
        <w:b/>
        <w:bCs/>
      </w:rPr>
    </w:tblStylePr>
    <w:tblStylePr w:type="lastCol">
      <w:rPr>
        <w:b/>
        <w:bCs/>
      </w:rPr>
    </w:tblStylePr>
    <w:tblStylePr w:type="band1Vert">
      <w:tblPr/>
      <w:tcPr>
        <w:tcBorders>
          <w:top w:val="single" w:sz="8" w:space="0" w:color="7D4196" w:themeColor="accent2"/>
          <w:left w:val="single" w:sz="8" w:space="0" w:color="7D4196" w:themeColor="accent2"/>
          <w:bottom w:val="single" w:sz="8" w:space="0" w:color="7D4196" w:themeColor="accent2"/>
          <w:right w:val="single" w:sz="8" w:space="0" w:color="7D4196" w:themeColor="accent2"/>
        </w:tcBorders>
      </w:tcPr>
    </w:tblStylePr>
    <w:tblStylePr w:type="band1Horz">
      <w:tblPr/>
      <w:tcPr>
        <w:tcBorders>
          <w:top w:val="single" w:sz="8" w:space="0" w:color="7D4196" w:themeColor="accent2"/>
          <w:left w:val="single" w:sz="8" w:space="0" w:color="7D4196" w:themeColor="accent2"/>
          <w:bottom w:val="single" w:sz="8" w:space="0" w:color="7D4196" w:themeColor="accent2"/>
          <w:right w:val="single" w:sz="8" w:space="0" w:color="7D4196" w:themeColor="accent2"/>
        </w:tcBorders>
      </w:tcPr>
    </w:tblStylePr>
  </w:style>
  <w:style w:type="table" w:styleId="LightList-Accent3">
    <w:name w:val="Light List Accent 3"/>
    <w:basedOn w:val="TableNormal"/>
    <w:uiPriority w:val="99"/>
    <w:semiHidden/>
    <w:unhideWhenUsed/>
    <w:rsid w:val="00AA6C16"/>
    <w:rPr>
      <w:sz w:val="22"/>
      <w:szCs w:val="22"/>
      <w:lang w:eastAsia="en-US"/>
    </w:rPr>
    <w:tblPr>
      <w:tblStyleRowBandSize w:val="1"/>
      <w:tblStyleColBandSize w:val="1"/>
      <w:tblBorders>
        <w:top w:val="single" w:sz="8" w:space="0" w:color="005AAA" w:themeColor="accent3"/>
        <w:left w:val="single" w:sz="8" w:space="0" w:color="005AAA" w:themeColor="accent3"/>
        <w:bottom w:val="single" w:sz="8" w:space="0" w:color="005AAA" w:themeColor="accent3"/>
        <w:right w:val="single" w:sz="8" w:space="0" w:color="005AAA" w:themeColor="accent3"/>
      </w:tblBorders>
    </w:tblPr>
    <w:tblStylePr w:type="firstRow">
      <w:pPr>
        <w:spacing w:before="0" w:after="0" w:line="240" w:lineRule="auto"/>
      </w:pPr>
      <w:rPr>
        <w:b/>
        <w:bCs/>
        <w:color w:val="FFFFFF" w:themeColor="background1"/>
      </w:rPr>
      <w:tblPr/>
      <w:tcPr>
        <w:shd w:val="clear" w:color="auto" w:fill="005AAA" w:themeFill="accent3"/>
      </w:tcPr>
    </w:tblStylePr>
    <w:tblStylePr w:type="lastRow">
      <w:pPr>
        <w:spacing w:before="0" w:after="0" w:line="240" w:lineRule="auto"/>
      </w:pPr>
      <w:rPr>
        <w:b/>
        <w:bCs/>
      </w:rPr>
      <w:tblPr/>
      <w:tcPr>
        <w:tcBorders>
          <w:top w:val="double" w:sz="6" w:space="0" w:color="005AAA" w:themeColor="accent3"/>
          <w:left w:val="single" w:sz="8" w:space="0" w:color="005AAA" w:themeColor="accent3"/>
          <w:bottom w:val="single" w:sz="8" w:space="0" w:color="005AAA" w:themeColor="accent3"/>
          <w:right w:val="single" w:sz="8" w:space="0" w:color="005AAA" w:themeColor="accent3"/>
        </w:tcBorders>
      </w:tcPr>
    </w:tblStylePr>
    <w:tblStylePr w:type="firstCol">
      <w:rPr>
        <w:b/>
        <w:bCs/>
      </w:rPr>
    </w:tblStylePr>
    <w:tblStylePr w:type="lastCol">
      <w:rPr>
        <w:b/>
        <w:bCs/>
      </w:rPr>
    </w:tblStylePr>
    <w:tblStylePr w:type="band1Vert">
      <w:tblPr/>
      <w:tcPr>
        <w:tcBorders>
          <w:top w:val="single" w:sz="8" w:space="0" w:color="005AAA" w:themeColor="accent3"/>
          <w:left w:val="single" w:sz="8" w:space="0" w:color="005AAA" w:themeColor="accent3"/>
          <w:bottom w:val="single" w:sz="8" w:space="0" w:color="005AAA" w:themeColor="accent3"/>
          <w:right w:val="single" w:sz="8" w:space="0" w:color="005AAA" w:themeColor="accent3"/>
        </w:tcBorders>
      </w:tcPr>
    </w:tblStylePr>
    <w:tblStylePr w:type="band1Horz">
      <w:tblPr/>
      <w:tcPr>
        <w:tcBorders>
          <w:top w:val="single" w:sz="8" w:space="0" w:color="005AAA" w:themeColor="accent3"/>
          <w:left w:val="single" w:sz="8" w:space="0" w:color="005AAA" w:themeColor="accent3"/>
          <w:bottom w:val="single" w:sz="8" w:space="0" w:color="005AAA" w:themeColor="accent3"/>
          <w:right w:val="single" w:sz="8" w:space="0" w:color="005AAA" w:themeColor="accent3"/>
        </w:tcBorders>
      </w:tcPr>
    </w:tblStylePr>
  </w:style>
  <w:style w:type="table" w:styleId="LightList-Accent4">
    <w:name w:val="Light List Accent 4"/>
    <w:basedOn w:val="TableNormal"/>
    <w:uiPriority w:val="99"/>
    <w:semiHidden/>
    <w:unhideWhenUsed/>
    <w:rsid w:val="00AA6C16"/>
    <w:rPr>
      <w:sz w:val="22"/>
      <w:szCs w:val="22"/>
      <w:lang w:eastAsia="en-US"/>
    </w:rPr>
    <w:tblPr>
      <w:tblStyleRowBandSize w:val="1"/>
      <w:tblStyleColBandSize w:val="1"/>
      <w:tblBorders>
        <w:top w:val="single" w:sz="8" w:space="0" w:color="32A4A0" w:themeColor="accent4"/>
        <w:left w:val="single" w:sz="8" w:space="0" w:color="32A4A0" w:themeColor="accent4"/>
        <w:bottom w:val="single" w:sz="8" w:space="0" w:color="32A4A0" w:themeColor="accent4"/>
        <w:right w:val="single" w:sz="8" w:space="0" w:color="32A4A0" w:themeColor="accent4"/>
      </w:tblBorders>
    </w:tblPr>
    <w:tblStylePr w:type="firstRow">
      <w:pPr>
        <w:spacing w:before="0" w:after="0" w:line="240" w:lineRule="auto"/>
      </w:pPr>
      <w:rPr>
        <w:b/>
        <w:bCs/>
        <w:color w:val="FFFFFF" w:themeColor="background1"/>
      </w:rPr>
      <w:tblPr/>
      <w:tcPr>
        <w:shd w:val="clear" w:color="auto" w:fill="32A4A0" w:themeFill="accent4"/>
      </w:tcPr>
    </w:tblStylePr>
    <w:tblStylePr w:type="lastRow">
      <w:pPr>
        <w:spacing w:before="0" w:after="0" w:line="240" w:lineRule="auto"/>
      </w:pPr>
      <w:rPr>
        <w:b/>
        <w:bCs/>
      </w:rPr>
      <w:tblPr/>
      <w:tcPr>
        <w:tcBorders>
          <w:top w:val="double" w:sz="6" w:space="0" w:color="32A4A0" w:themeColor="accent4"/>
          <w:left w:val="single" w:sz="8" w:space="0" w:color="32A4A0" w:themeColor="accent4"/>
          <w:bottom w:val="single" w:sz="8" w:space="0" w:color="32A4A0" w:themeColor="accent4"/>
          <w:right w:val="single" w:sz="8" w:space="0" w:color="32A4A0" w:themeColor="accent4"/>
        </w:tcBorders>
      </w:tcPr>
    </w:tblStylePr>
    <w:tblStylePr w:type="firstCol">
      <w:rPr>
        <w:b/>
        <w:bCs/>
      </w:rPr>
    </w:tblStylePr>
    <w:tblStylePr w:type="lastCol">
      <w:rPr>
        <w:b/>
        <w:bCs/>
      </w:rPr>
    </w:tblStylePr>
    <w:tblStylePr w:type="band1Vert">
      <w:tblPr/>
      <w:tcPr>
        <w:tcBorders>
          <w:top w:val="single" w:sz="8" w:space="0" w:color="32A4A0" w:themeColor="accent4"/>
          <w:left w:val="single" w:sz="8" w:space="0" w:color="32A4A0" w:themeColor="accent4"/>
          <w:bottom w:val="single" w:sz="8" w:space="0" w:color="32A4A0" w:themeColor="accent4"/>
          <w:right w:val="single" w:sz="8" w:space="0" w:color="32A4A0" w:themeColor="accent4"/>
        </w:tcBorders>
      </w:tcPr>
    </w:tblStylePr>
    <w:tblStylePr w:type="band1Horz">
      <w:tblPr/>
      <w:tcPr>
        <w:tcBorders>
          <w:top w:val="single" w:sz="8" w:space="0" w:color="32A4A0" w:themeColor="accent4"/>
          <w:left w:val="single" w:sz="8" w:space="0" w:color="32A4A0" w:themeColor="accent4"/>
          <w:bottom w:val="single" w:sz="8" w:space="0" w:color="32A4A0" w:themeColor="accent4"/>
          <w:right w:val="single" w:sz="8" w:space="0" w:color="32A4A0" w:themeColor="accent4"/>
        </w:tcBorders>
      </w:tcPr>
    </w:tblStylePr>
  </w:style>
  <w:style w:type="table" w:styleId="LightList-Accent5">
    <w:name w:val="Light List Accent 5"/>
    <w:basedOn w:val="TableNormal"/>
    <w:uiPriority w:val="99"/>
    <w:semiHidden/>
    <w:unhideWhenUsed/>
    <w:rsid w:val="00AA6C16"/>
    <w:rPr>
      <w:sz w:val="22"/>
      <w:szCs w:val="22"/>
      <w:lang w:eastAsia="en-US"/>
    </w:rPr>
    <w:tblPr>
      <w:tblStyleRowBandSize w:val="1"/>
      <w:tblStyleColBandSize w:val="1"/>
      <w:tblBorders>
        <w:top w:val="single" w:sz="8" w:space="0" w:color="C83C96" w:themeColor="accent5"/>
        <w:left w:val="single" w:sz="8" w:space="0" w:color="C83C96" w:themeColor="accent5"/>
        <w:bottom w:val="single" w:sz="8" w:space="0" w:color="C83C96" w:themeColor="accent5"/>
        <w:right w:val="single" w:sz="8" w:space="0" w:color="C83C96" w:themeColor="accent5"/>
      </w:tblBorders>
    </w:tblPr>
    <w:tblStylePr w:type="firstRow">
      <w:pPr>
        <w:spacing w:before="0" w:after="0" w:line="240" w:lineRule="auto"/>
      </w:pPr>
      <w:rPr>
        <w:b/>
        <w:bCs/>
        <w:color w:val="FFFFFF" w:themeColor="background1"/>
      </w:rPr>
      <w:tblPr/>
      <w:tcPr>
        <w:shd w:val="clear" w:color="auto" w:fill="C83C96" w:themeFill="accent5"/>
      </w:tcPr>
    </w:tblStylePr>
    <w:tblStylePr w:type="lastRow">
      <w:pPr>
        <w:spacing w:before="0" w:after="0" w:line="240" w:lineRule="auto"/>
      </w:pPr>
      <w:rPr>
        <w:b/>
        <w:bCs/>
      </w:rPr>
      <w:tblPr/>
      <w:tcPr>
        <w:tcBorders>
          <w:top w:val="double" w:sz="6" w:space="0" w:color="C83C96" w:themeColor="accent5"/>
          <w:left w:val="single" w:sz="8" w:space="0" w:color="C83C96" w:themeColor="accent5"/>
          <w:bottom w:val="single" w:sz="8" w:space="0" w:color="C83C96" w:themeColor="accent5"/>
          <w:right w:val="single" w:sz="8" w:space="0" w:color="C83C96" w:themeColor="accent5"/>
        </w:tcBorders>
      </w:tcPr>
    </w:tblStylePr>
    <w:tblStylePr w:type="firstCol">
      <w:rPr>
        <w:b/>
        <w:bCs/>
      </w:rPr>
    </w:tblStylePr>
    <w:tblStylePr w:type="lastCol">
      <w:rPr>
        <w:b/>
        <w:bCs/>
      </w:rPr>
    </w:tblStylePr>
    <w:tblStylePr w:type="band1Vert">
      <w:tblPr/>
      <w:tcPr>
        <w:tcBorders>
          <w:top w:val="single" w:sz="8" w:space="0" w:color="C83C96" w:themeColor="accent5"/>
          <w:left w:val="single" w:sz="8" w:space="0" w:color="C83C96" w:themeColor="accent5"/>
          <w:bottom w:val="single" w:sz="8" w:space="0" w:color="C83C96" w:themeColor="accent5"/>
          <w:right w:val="single" w:sz="8" w:space="0" w:color="C83C96" w:themeColor="accent5"/>
        </w:tcBorders>
      </w:tcPr>
    </w:tblStylePr>
    <w:tblStylePr w:type="band1Horz">
      <w:tblPr/>
      <w:tcPr>
        <w:tcBorders>
          <w:top w:val="single" w:sz="8" w:space="0" w:color="C83C96" w:themeColor="accent5"/>
          <w:left w:val="single" w:sz="8" w:space="0" w:color="C83C96" w:themeColor="accent5"/>
          <w:bottom w:val="single" w:sz="8" w:space="0" w:color="C83C96" w:themeColor="accent5"/>
          <w:right w:val="single" w:sz="8" w:space="0" w:color="C83C96" w:themeColor="accent5"/>
        </w:tcBorders>
      </w:tcPr>
    </w:tblStylePr>
  </w:style>
  <w:style w:type="table" w:styleId="LightList-Accent6">
    <w:name w:val="Light List Accent 6"/>
    <w:basedOn w:val="TableNormal"/>
    <w:uiPriority w:val="99"/>
    <w:semiHidden/>
    <w:unhideWhenUsed/>
    <w:rsid w:val="00AA6C16"/>
    <w:rPr>
      <w:sz w:val="22"/>
      <w:szCs w:val="22"/>
      <w:lang w:eastAsia="en-US"/>
    </w:rPr>
    <w:tblPr>
      <w:tblStyleRowBandSize w:val="1"/>
      <w:tblStyleColBandSize w:val="1"/>
      <w:tblBorders>
        <w:top w:val="single" w:sz="8" w:space="0" w:color="4BA046" w:themeColor="accent6"/>
        <w:left w:val="single" w:sz="8" w:space="0" w:color="4BA046" w:themeColor="accent6"/>
        <w:bottom w:val="single" w:sz="8" w:space="0" w:color="4BA046" w:themeColor="accent6"/>
        <w:right w:val="single" w:sz="8" w:space="0" w:color="4BA046" w:themeColor="accent6"/>
      </w:tblBorders>
    </w:tblPr>
    <w:tblStylePr w:type="firstRow">
      <w:pPr>
        <w:spacing w:before="0" w:after="0" w:line="240" w:lineRule="auto"/>
      </w:pPr>
      <w:rPr>
        <w:b/>
        <w:bCs/>
        <w:color w:val="FFFFFF" w:themeColor="background1"/>
      </w:rPr>
      <w:tblPr/>
      <w:tcPr>
        <w:shd w:val="clear" w:color="auto" w:fill="4BA046" w:themeFill="accent6"/>
      </w:tcPr>
    </w:tblStylePr>
    <w:tblStylePr w:type="lastRow">
      <w:pPr>
        <w:spacing w:before="0" w:after="0" w:line="240" w:lineRule="auto"/>
      </w:pPr>
      <w:rPr>
        <w:b/>
        <w:bCs/>
      </w:rPr>
      <w:tblPr/>
      <w:tcPr>
        <w:tcBorders>
          <w:top w:val="double" w:sz="6" w:space="0" w:color="4BA046" w:themeColor="accent6"/>
          <w:left w:val="single" w:sz="8" w:space="0" w:color="4BA046" w:themeColor="accent6"/>
          <w:bottom w:val="single" w:sz="8" w:space="0" w:color="4BA046" w:themeColor="accent6"/>
          <w:right w:val="single" w:sz="8" w:space="0" w:color="4BA046" w:themeColor="accent6"/>
        </w:tcBorders>
      </w:tcPr>
    </w:tblStylePr>
    <w:tblStylePr w:type="firstCol">
      <w:rPr>
        <w:b/>
        <w:bCs/>
      </w:rPr>
    </w:tblStylePr>
    <w:tblStylePr w:type="lastCol">
      <w:rPr>
        <w:b/>
        <w:bCs/>
      </w:rPr>
    </w:tblStylePr>
    <w:tblStylePr w:type="band1Vert">
      <w:tblPr/>
      <w:tcPr>
        <w:tcBorders>
          <w:top w:val="single" w:sz="8" w:space="0" w:color="4BA046" w:themeColor="accent6"/>
          <w:left w:val="single" w:sz="8" w:space="0" w:color="4BA046" w:themeColor="accent6"/>
          <w:bottom w:val="single" w:sz="8" w:space="0" w:color="4BA046" w:themeColor="accent6"/>
          <w:right w:val="single" w:sz="8" w:space="0" w:color="4BA046" w:themeColor="accent6"/>
        </w:tcBorders>
      </w:tcPr>
    </w:tblStylePr>
    <w:tblStylePr w:type="band1Horz">
      <w:tblPr/>
      <w:tcPr>
        <w:tcBorders>
          <w:top w:val="single" w:sz="8" w:space="0" w:color="4BA046" w:themeColor="accent6"/>
          <w:left w:val="single" w:sz="8" w:space="0" w:color="4BA046" w:themeColor="accent6"/>
          <w:bottom w:val="single" w:sz="8" w:space="0" w:color="4BA046" w:themeColor="accent6"/>
          <w:right w:val="single" w:sz="8" w:space="0" w:color="4BA046" w:themeColor="accent6"/>
        </w:tcBorders>
      </w:tcPr>
    </w:tblStylePr>
  </w:style>
  <w:style w:type="table" w:styleId="LightShading">
    <w:name w:val="Light Shading"/>
    <w:basedOn w:val="TableNormal"/>
    <w:uiPriority w:val="99"/>
    <w:semiHidden/>
    <w:unhideWhenUsed/>
    <w:rsid w:val="00AA6C16"/>
    <w:rPr>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AA6C16"/>
    <w:rPr>
      <w:color w:val="AF131A" w:themeColor="accent1" w:themeShade="BF"/>
      <w:sz w:val="22"/>
      <w:szCs w:val="22"/>
      <w:lang w:eastAsia="en-US"/>
    </w:rPr>
    <w:tblPr>
      <w:tblStyleRowBandSize w:val="1"/>
      <w:tblStyleColBandSize w:val="1"/>
      <w:tblBorders>
        <w:top w:val="single" w:sz="8" w:space="0" w:color="E61E28" w:themeColor="accent1"/>
        <w:bottom w:val="single" w:sz="8" w:space="0" w:color="E61E28" w:themeColor="accent1"/>
      </w:tblBorders>
    </w:tblPr>
    <w:tblStylePr w:type="firstRow">
      <w:pPr>
        <w:spacing w:before="0" w:after="0" w:line="240" w:lineRule="auto"/>
      </w:pPr>
      <w:rPr>
        <w:b/>
        <w:bCs/>
      </w:rPr>
      <w:tblPr/>
      <w:tcPr>
        <w:tcBorders>
          <w:top w:val="single" w:sz="8" w:space="0" w:color="E61E28" w:themeColor="accent1"/>
          <w:left w:val="nil"/>
          <w:bottom w:val="single" w:sz="8" w:space="0" w:color="E61E28" w:themeColor="accent1"/>
          <w:right w:val="nil"/>
          <w:insideH w:val="nil"/>
          <w:insideV w:val="nil"/>
        </w:tcBorders>
      </w:tcPr>
    </w:tblStylePr>
    <w:tblStylePr w:type="lastRow">
      <w:pPr>
        <w:spacing w:before="0" w:after="0" w:line="240" w:lineRule="auto"/>
      </w:pPr>
      <w:rPr>
        <w:b/>
        <w:bCs/>
      </w:rPr>
      <w:tblPr/>
      <w:tcPr>
        <w:tcBorders>
          <w:top w:val="single" w:sz="8" w:space="0" w:color="E61E28" w:themeColor="accent1"/>
          <w:left w:val="nil"/>
          <w:bottom w:val="single" w:sz="8" w:space="0" w:color="E61E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7C9" w:themeFill="accent1" w:themeFillTint="3F"/>
      </w:tcPr>
    </w:tblStylePr>
    <w:tblStylePr w:type="band1Horz">
      <w:tblPr/>
      <w:tcPr>
        <w:tcBorders>
          <w:left w:val="nil"/>
          <w:right w:val="nil"/>
          <w:insideH w:val="nil"/>
          <w:insideV w:val="nil"/>
        </w:tcBorders>
        <w:shd w:val="clear" w:color="auto" w:fill="F8C7C9" w:themeFill="accent1" w:themeFillTint="3F"/>
      </w:tcPr>
    </w:tblStylePr>
  </w:style>
  <w:style w:type="table" w:styleId="LightShading-Accent2">
    <w:name w:val="Light Shading Accent 2"/>
    <w:basedOn w:val="TableNormal"/>
    <w:uiPriority w:val="99"/>
    <w:semiHidden/>
    <w:unhideWhenUsed/>
    <w:rsid w:val="00AA6C16"/>
    <w:rPr>
      <w:color w:val="5D3070" w:themeColor="accent2" w:themeShade="BF"/>
      <w:sz w:val="22"/>
      <w:szCs w:val="22"/>
      <w:lang w:eastAsia="en-US"/>
    </w:rPr>
    <w:tblPr>
      <w:tblStyleRowBandSize w:val="1"/>
      <w:tblStyleColBandSize w:val="1"/>
      <w:tblBorders>
        <w:top w:val="single" w:sz="8" w:space="0" w:color="7D4196" w:themeColor="accent2"/>
        <w:bottom w:val="single" w:sz="8" w:space="0" w:color="7D4196" w:themeColor="accent2"/>
      </w:tblBorders>
    </w:tblPr>
    <w:tblStylePr w:type="firstRow">
      <w:pPr>
        <w:spacing w:before="0" w:after="0" w:line="240" w:lineRule="auto"/>
      </w:pPr>
      <w:rPr>
        <w:b/>
        <w:bCs/>
      </w:rPr>
      <w:tblPr/>
      <w:tcPr>
        <w:tcBorders>
          <w:top w:val="single" w:sz="8" w:space="0" w:color="7D4196" w:themeColor="accent2"/>
          <w:left w:val="nil"/>
          <w:bottom w:val="single" w:sz="8" w:space="0" w:color="7D4196" w:themeColor="accent2"/>
          <w:right w:val="nil"/>
          <w:insideH w:val="nil"/>
          <w:insideV w:val="nil"/>
        </w:tcBorders>
      </w:tcPr>
    </w:tblStylePr>
    <w:tblStylePr w:type="lastRow">
      <w:pPr>
        <w:spacing w:before="0" w:after="0" w:line="240" w:lineRule="auto"/>
      </w:pPr>
      <w:rPr>
        <w:b/>
        <w:bCs/>
      </w:rPr>
      <w:tblPr/>
      <w:tcPr>
        <w:tcBorders>
          <w:top w:val="single" w:sz="8" w:space="0" w:color="7D4196" w:themeColor="accent2"/>
          <w:left w:val="nil"/>
          <w:bottom w:val="single" w:sz="8" w:space="0" w:color="7D41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CCE9" w:themeFill="accent2" w:themeFillTint="3F"/>
      </w:tcPr>
    </w:tblStylePr>
    <w:tblStylePr w:type="band1Horz">
      <w:tblPr/>
      <w:tcPr>
        <w:tcBorders>
          <w:left w:val="nil"/>
          <w:right w:val="nil"/>
          <w:insideH w:val="nil"/>
          <w:insideV w:val="nil"/>
        </w:tcBorders>
        <w:shd w:val="clear" w:color="auto" w:fill="E0CCE9" w:themeFill="accent2" w:themeFillTint="3F"/>
      </w:tcPr>
    </w:tblStylePr>
  </w:style>
  <w:style w:type="table" w:styleId="LightShading-Accent3">
    <w:name w:val="Light Shading Accent 3"/>
    <w:basedOn w:val="TableNormal"/>
    <w:uiPriority w:val="99"/>
    <w:semiHidden/>
    <w:unhideWhenUsed/>
    <w:rsid w:val="00AA6C16"/>
    <w:rPr>
      <w:color w:val="00437F" w:themeColor="accent3" w:themeShade="BF"/>
      <w:sz w:val="22"/>
      <w:szCs w:val="22"/>
      <w:lang w:eastAsia="en-US"/>
    </w:rPr>
    <w:tblPr>
      <w:tblStyleRowBandSize w:val="1"/>
      <w:tblStyleColBandSize w:val="1"/>
      <w:tblBorders>
        <w:top w:val="single" w:sz="8" w:space="0" w:color="005AAA" w:themeColor="accent3"/>
        <w:bottom w:val="single" w:sz="8" w:space="0" w:color="005AAA" w:themeColor="accent3"/>
      </w:tblBorders>
    </w:tblPr>
    <w:tblStylePr w:type="firstRow">
      <w:pPr>
        <w:spacing w:before="0" w:after="0" w:line="240" w:lineRule="auto"/>
      </w:pPr>
      <w:rPr>
        <w:b/>
        <w:bCs/>
      </w:rPr>
      <w:tblPr/>
      <w:tcPr>
        <w:tcBorders>
          <w:top w:val="single" w:sz="8" w:space="0" w:color="005AAA" w:themeColor="accent3"/>
          <w:left w:val="nil"/>
          <w:bottom w:val="single" w:sz="8" w:space="0" w:color="005AAA" w:themeColor="accent3"/>
          <w:right w:val="nil"/>
          <w:insideH w:val="nil"/>
          <w:insideV w:val="nil"/>
        </w:tcBorders>
      </w:tcPr>
    </w:tblStylePr>
    <w:tblStylePr w:type="lastRow">
      <w:pPr>
        <w:spacing w:before="0" w:after="0" w:line="240" w:lineRule="auto"/>
      </w:pPr>
      <w:rPr>
        <w:b/>
        <w:bCs/>
      </w:rPr>
      <w:tblPr/>
      <w:tcPr>
        <w:tcBorders>
          <w:top w:val="single" w:sz="8" w:space="0" w:color="005AAA" w:themeColor="accent3"/>
          <w:left w:val="nil"/>
          <w:bottom w:val="single" w:sz="8" w:space="0" w:color="005AA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D7FF" w:themeFill="accent3" w:themeFillTint="3F"/>
      </w:tcPr>
    </w:tblStylePr>
    <w:tblStylePr w:type="band1Horz">
      <w:tblPr/>
      <w:tcPr>
        <w:tcBorders>
          <w:left w:val="nil"/>
          <w:right w:val="nil"/>
          <w:insideH w:val="nil"/>
          <w:insideV w:val="nil"/>
        </w:tcBorders>
        <w:shd w:val="clear" w:color="auto" w:fill="ABD7FF" w:themeFill="accent3" w:themeFillTint="3F"/>
      </w:tcPr>
    </w:tblStylePr>
  </w:style>
  <w:style w:type="table" w:styleId="LightShading-Accent4">
    <w:name w:val="Light Shading Accent 4"/>
    <w:basedOn w:val="TableNormal"/>
    <w:uiPriority w:val="99"/>
    <w:semiHidden/>
    <w:unhideWhenUsed/>
    <w:rsid w:val="00AA6C16"/>
    <w:rPr>
      <w:color w:val="257A77" w:themeColor="accent4" w:themeShade="BF"/>
      <w:sz w:val="22"/>
      <w:szCs w:val="22"/>
      <w:lang w:eastAsia="en-US"/>
    </w:rPr>
    <w:tblPr>
      <w:tblStyleRowBandSize w:val="1"/>
      <w:tblStyleColBandSize w:val="1"/>
      <w:tblBorders>
        <w:top w:val="single" w:sz="8" w:space="0" w:color="32A4A0" w:themeColor="accent4"/>
        <w:bottom w:val="single" w:sz="8" w:space="0" w:color="32A4A0" w:themeColor="accent4"/>
      </w:tblBorders>
    </w:tblPr>
    <w:tblStylePr w:type="firstRow">
      <w:pPr>
        <w:spacing w:before="0" w:after="0" w:line="240" w:lineRule="auto"/>
      </w:pPr>
      <w:rPr>
        <w:b/>
        <w:bCs/>
      </w:rPr>
      <w:tblPr/>
      <w:tcPr>
        <w:tcBorders>
          <w:top w:val="single" w:sz="8" w:space="0" w:color="32A4A0" w:themeColor="accent4"/>
          <w:left w:val="nil"/>
          <w:bottom w:val="single" w:sz="8" w:space="0" w:color="32A4A0" w:themeColor="accent4"/>
          <w:right w:val="nil"/>
          <w:insideH w:val="nil"/>
          <w:insideV w:val="nil"/>
        </w:tcBorders>
      </w:tcPr>
    </w:tblStylePr>
    <w:tblStylePr w:type="lastRow">
      <w:pPr>
        <w:spacing w:before="0" w:after="0" w:line="240" w:lineRule="auto"/>
      </w:pPr>
      <w:rPr>
        <w:b/>
        <w:bCs/>
      </w:rPr>
      <w:tblPr/>
      <w:tcPr>
        <w:tcBorders>
          <w:top w:val="single" w:sz="8" w:space="0" w:color="32A4A0" w:themeColor="accent4"/>
          <w:left w:val="nil"/>
          <w:bottom w:val="single" w:sz="8" w:space="0" w:color="32A4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EEC" w:themeFill="accent4" w:themeFillTint="3F"/>
      </w:tcPr>
    </w:tblStylePr>
    <w:tblStylePr w:type="band1Horz">
      <w:tblPr/>
      <w:tcPr>
        <w:tcBorders>
          <w:left w:val="nil"/>
          <w:right w:val="nil"/>
          <w:insideH w:val="nil"/>
          <w:insideV w:val="nil"/>
        </w:tcBorders>
        <w:shd w:val="clear" w:color="auto" w:fill="C6EEEC" w:themeFill="accent4" w:themeFillTint="3F"/>
      </w:tcPr>
    </w:tblStylePr>
  </w:style>
  <w:style w:type="table" w:styleId="LightShading-Accent5">
    <w:name w:val="Light Shading Accent 5"/>
    <w:basedOn w:val="TableNormal"/>
    <w:uiPriority w:val="99"/>
    <w:semiHidden/>
    <w:unhideWhenUsed/>
    <w:rsid w:val="00AA6C16"/>
    <w:rPr>
      <w:color w:val="972B70" w:themeColor="accent5" w:themeShade="BF"/>
      <w:sz w:val="22"/>
      <w:szCs w:val="22"/>
      <w:lang w:eastAsia="en-US"/>
    </w:rPr>
    <w:tblPr>
      <w:tblStyleRowBandSize w:val="1"/>
      <w:tblStyleColBandSize w:val="1"/>
      <w:tblBorders>
        <w:top w:val="single" w:sz="8" w:space="0" w:color="C83C96" w:themeColor="accent5"/>
        <w:bottom w:val="single" w:sz="8" w:space="0" w:color="C83C96" w:themeColor="accent5"/>
      </w:tblBorders>
    </w:tblPr>
    <w:tblStylePr w:type="firstRow">
      <w:pPr>
        <w:spacing w:before="0" w:after="0" w:line="240" w:lineRule="auto"/>
      </w:pPr>
      <w:rPr>
        <w:b/>
        <w:bCs/>
      </w:rPr>
      <w:tblPr/>
      <w:tcPr>
        <w:tcBorders>
          <w:top w:val="single" w:sz="8" w:space="0" w:color="C83C96" w:themeColor="accent5"/>
          <w:left w:val="nil"/>
          <w:bottom w:val="single" w:sz="8" w:space="0" w:color="C83C96" w:themeColor="accent5"/>
          <w:right w:val="nil"/>
          <w:insideH w:val="nil"/>
          <w:insideV w:val="nil"/>
        </w:tcBorders>
      </w:tcPr>
    </w:tblStylePr>
    <w:tblStylePr w:type="lastRow">
      <w:pPr>
        <w:spacing w:before="0" w:after="0" w:line="240" w:lineRule="auto"/>
      </w:pPr>
      <w:rPr>
        <w:b/>
        <w:bCs/>
      </w:rPr>
      <w:tblPr/>
      <w:tcPr>
        <w:tcBorders>
          <w:top w:val="single" w:sz="8" w:space="0" w:color="C83C96" w:themeColor="accent5"/>
          <w:left w:val="nil"/>
          <w:bottom w:val="single" w:sz="8" w:space="0" w:color="C83C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EE4" w:themeFill="accent5" w:themeFillTint="3F"/>
      </w:tcPr>
    </w:tblStylePr>
    <w:tblStylePr w:type="band1Horz">
      <w:tblPr/>
      <w:tcPr>
        <w:tcBorders>
          <w:left w:val="nil"/>
          <w:right w:val="nil"/>
          <w:insideH w:val="nil"/>
          <w:insideV w:val="nil"/>
        </w:tcBorders>
        <w:shd w:val="clear" w:color="auto" w:fill="F1CEE4" w:themeFill="accent5" w:themeFillTint="3F"/>
      </w:tcPr>
    </w:tblStylePr>
  </w:style>
  <w:style w:type="table" w:styleId="LightShading-Accent6">
    <w:name w:val="Light Shading Accent 6"/>
    <w:basedOn w:val="TableNormal"/>
    <w:uiPriority w:val="99"/>
    <w:semiHidden/>
    <w:unhideWhenUsed/>
    <w:rsid w:val="00AA6C16"/>
    <w:rPr>
      <w:color w:val="387734" w:themeColor="accent6" w:themeShade="BF"/>
      <w:sz w:val="22"/>
      <w:szCs w:val="22"/>
      <w:lang w:eastAsia="en-US"/>
    </w:rPr>
    <w:tblPr>
      <w:tblStyleRowBandSize w:val="1"/>
      <w:tblStyleColBandSize w:val="1"/>
      <w:tblBorders>
        <w:top w:val="single" w:sz="8" w:space="0" w:color="4BA046" w:themeColor="accent6"/>
        <w:bottom w:val="single" w:sz="8" w:space="0" w:color="4BA046" w:themeColor="accent6"/>
      </w:tblBorders>
    </w:tblPr>
    <w:tblStylePr w:type="firstRow">
      <w:pPr>
        <w:spacing w:before="0" w:after="0" w:line="240" w:lineRule="auto"/>
      </w:pPr>
      <w:rPr>
        <w:b/>
        <w:bCs/>
      </w:rPr>
      <w:tblPr/>
      <w:tcPr>
        <w:tcBorders>
          <w:top w:val="single" w:sz="8" w:space="0" w:color="4BA046" w:themeColor="accent6"/>
          <w:left w:val="nil"/>
          <w:bottom w:val="single" w:sz="8" w:space="0" w:color="4BA046" w:themeColor="accent6"/>
          <w:right w:val="nil"/>
          <w:insideH w:val="nil"/>
          <w:insideV w:val="nil"/>
        </w:tcBorders>
      </w:tcPr>
    </w:tblStylePr>
    <w:tblStylePr w:type="lastRow">
      <w:pPr>
        <w:spacing w:before="0" w:after="0" w:line="240" w:lineRule="auto"/>
      </w:pPr>
      <w:rPr>
        <w:b/>
        <w:bCs/>
      </w:rPr>
      <w:tblPr/>
      <w:tcPr>
        <w:tcBorders>
          <w:top w:val="single" w:sz="8" w:space="0" w:color="4BA046" w:themeColor="accent6"/>
          <w:left w:val="nil"/>
          <w:bottom w:val="single" w:sz="8" w:space="0" w:color="4BA0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ACE" w:themeFill="accent6" w:themeFillTint="3F"/>
      </w:tcPr>
    </w:tblStylePr>
    <w:tblStylePr w:type="band1Horz">
      <w:tblPr/>
      <w:tcPr>
        <w:tcBorders>
          <w:left w:val="nil"/>
          <w:right w:val="nil"/>
          <w:insideH w:val="nil"/>
          <w:insideV w:val="nil"/>
        </w:tcBorders>
        <w:shd w:val="clear" w:color="auto" w:fill="D0EACE" w:themeFill="accent6" w:themeFillTint="3F"/>
      </w:tcPr>
    </w:tblStylePr>
  </w:style>
  <w:style w:type="character" w:styleId="LineNumber">
    <w:name w:val="line number"/>
    <w:basedOn w:val="DefaultParagraphFont"/>
    <w:uiPriority w:val="99"/>
    <w:semiHidden/>
    <w:rsid w:val="00AA6C16"/>
    <w:rPr>
      <w:lang w:val="en-GB"/>
    </w:rPr>
  </w:style>
  <w:style w:type="paragraph" w:styleId="List">
    <w:name w:val="List"/>
    <w:basedOn w:val="Normal"/>
    <w:uiPriority w:val="99"/>
    <w:semiHidden/>
    <w:rsid w:val="00AA6C16"/>
    <w:pPr>
      <w:ind w:left="283" w:hanging="283"/>
      <w:contextualSpacing/>
    </w:pPr>
  </w:style>
  <w:style w:type="paragraph" w:styleId="List2">
    <w:name w:val="List 2"/>
    <w:basedOn w:val="Normal"/>
    <w:uiPriority w:val="99"/>
    <w:semiHidden/>
    <w:rsid w:val="00AA6C16"/>
    <w:pPr>
      <w:ind w:left="566" w:hanging="283"/>
      <w:contextualSpacing/>
    </w:pPr>
  </w:style>
  <w:style w:type="paragraph" w:styleId="List3">
    <w:name w:val="List 3"/>
    <w:basedOn w:val="Normal"/>
    <w:uiPriority w:val="99"/>
    <w:semiHidden/>
    <w:rsid w:val="00AA6C16"/>
    <w:pPr>
      <w:ind w:left="849" w:hanging="283"/>
      <w:contextualSpacing/>
    </w:pPr>
  </w:style>
  <w:style w:type="paragraph" w:styleId="List4">
    <w:name w:val="List 4"/>
    <w:basedOn w:val="Normal"/>
    <w:uiPriority w:val="99"/>
    <w:semiHidden/>
    <w:rsid w:val="00AA6C16"/>
    <w:pPr>
      <w:ind w:left="1132" w:hanging="283"/>
      <w:contextualSpacing/>
    </w:pPr>
  </w:style>
  <w:style w:type="paragraph" w:styleId="List5">
    <w:name w:val="List 5"/>
    <w:basedOn w:val="Normal"/>
    <w:uiPriority w:val="99"/>
    <w:semiHidden/>
    <w:rsid w:val="00AA6C16"/>
    <w:pPr>
      <w:ind w:left="1415" w:hanging="283"/>
      <w:contextualSpacing/>
    </w:pPr>
  </w:style>
  <w:style w:type="paragraph" w:customStyle="1" w:styleId="ListAlphabet">
    <w:name w:val="List Alphabet"/>
    <w:basedOn w:val="Normal"/>
    <w:uiPriority w:val="3"/>
    <w:semiHidden/>
    <w:rsid w:val="00AA6C16"/>
    <w:pPr>
      <w:numPr>
        <w:numId w:val="16"/>
      </w:numPr>
    </w:pPr>
    <w:rPr>
      <w:szCs w:val="24"/>
    </w:rPr>
  </w:style>
  <w:style w:type="paragraph" w:customStyle="1" w:styleId="ListAlphabet2">
    <w:name w:val="List Alphabet 2"/>
    <w:basedOn w:val="Normal"/>
    <w:uiPriority w:val="3"/>
    <w:semiHidden/>
    <w:rsid w:val="00AA6C16"/>
    <w:pPr>
      <w:numPr>
        <w:ilvl w:val="1"/>
        <w:numId w:val="16"/>
      </w:numPr>
    </w:pPr>
    <w:rPr>
      <w:szCs w:val="24"/>
    </w:rPr>
  </w:style>
  <w:style w:type="paragraph" w:customStyle="1" w:styleId="ListAlphabet3">
    <w:name w:val="List Alphabet 3"/>
    <w:basedOn w:val="Normal"/>
    <w:uiPriority w:val="3"/>
    <w:semiHidden/>
    <w:rsid w:val="00AA6C16"/>
    <w:pPr>
      <w:numPr>
        <w:ilvl w:val="2"/>
        <w:numId w:val="16"/>
      </w:numPr>
    </w:pPr>
    <w:rPr>
      <w:szCs w:val="24"/>
    </w:rPr>
  </w:style>
  <w:style w:type="paragraph" w:styleId="ListBullet">
    <w:name w:val="List Bullet"/>
    <w:basedOn w:val="Normal"/>
    <w:uiPriority w:val="3"/>
    <w:qFormat/>
    <w:rsid w:val="00AA6C16"/>
    <w:pPr>
      <w:numPr>
        <w:numId w:val="17"/>
      </w:numPr>
    </w:pPr>
    <w:rPr>
      <w:szCs w:val="24"/>
    </w:rPr>
  </w:style>
  <w:style w:type="paragraph" w:styleId="ListBullet2">
    <w:name w:val="List Bullet 2"/>
    <w:basedOn w:val="Normal"/>
    <w:uiPriority w:val="3"/>
    <w:rsid w:val="00AA6C16"/>
    <w:pPr>
      <w:numPr>
        <w:ilvl w:val="1"/>
        <w:numId w:val="17"/>
      </w:numPr>
    </w:pPr>
    <w:rPr>
      <w:szCs w:val="24"/>
    </w:rPr>
  </w:style>
  <w:style w:type="paragraph" w:styleId="ListBullet3">
    <w:name w:val="List Bullet 3"/>
    <w:basedOn w:val="Normal"/>
    <w:uiPriority w:val="3"/>
    <w:rsid w:val="00AA6C16"/>
    <w:pPr>
      <w:numPr>
        <w:ilvl w:val="2"/>
        <w:numId w:val="17"/>
      </w:numPr>
    </w:pPr>
    <w:rPr>
      <w:szCs w:val="24"/>
    </w:rPr>
  </w:style>
  <w:style w:type="paragraph" w:styleId="ListBullet4">
    <w:name w:val="List Bullet 4"/>
    <w:basedOn w:val="Normal"/>
    <w:uiPriority w:val="3"/>
    <w:semiHidden/>
    <w:rsid w:val="00AA6C16"/>
    <w:pPr>
      <w:numPr>
        <w:numId w:val="18"/>
      </w:numPr>
      <w:contextualSpacing/>
    </w:pPr>
  </w:style>
  <w:style w:type="paragraph" w:styleId="ListBullet5">
    <w:name w:val="List Bullet 5"/>
    <w:basedOn w:val="Normal"/>
    <w:uiPriority w:val="3"/>
    <w:semiHidden/>
    <w:rsid w:val="00AA6C16"/>
    <w:pPr>
      <w:numPr>
        <w:numId w:val="19"/>
      </w:numPr>
      <w:contextualSpacing/>
    </w:pPr>
  </w:style>
  <w:style w:type="paragraph" w:customStyle="1" w:styleId="ListBulletNoSpacing">
    <w:name w:val="List Bullet No Spacing"/>
    <w:basedOn w:val="ListBullet"/>
    <w:uiPriority w:val="3"/>
    <w:qFormat/>
    <w:rsid w:val="00AA6C16"/>
    <w:pPr>
      <w:numPr>
        <w:numId w:val="20"/>
      </w:numPr>
      <w:spacing w:after="0"/>
    </w:pPr>
  </w:style>
  <w:style w:type="paragraph" w:customStyle="1" w:styleId="ListBulletNoSpacing2">
    <w:name w:val="List Bullet No Spacing 2"/>
    <w:basedOn w:val="ListBullet2"/>
    <w:uiPriority w:val="3"/>
    <w:qFormat/>
    <w:rsid w:val="00AA6C16"/>
    <w:pPr>
      <w:numPr>
        <w:numId w:val="20"/>
      </w:numPr>
      <w:spacing w:after="0"/>
    </w:pPr>
  </w:style>
  <w:style w:type="paragraph" w:customStyle="1" w:styleId="ListBulletNoSpacing3">
    <w:name w:val="List Bullet No Spacing 3"/>
    <w:basedOn w:val="ListBullet3"/>
    <w:uiPriority w:val="3"/>
    <w:qFormat/>
    <w:rsid w:val="00AA6C16"/>
    <w:pPr>
      <w:numPr>
        <w:numId w:val="20"/>
      </w:numPr>
      <w:spacing w:after="0"/>
    </w:pPr>
  </w:style>
  <w:style w:type="paragraph" w:styleId="ListContinue">
    <w:name w:val="List Continue"/>
    <w:basedOn w:val="Normal"/>
    <w:uiPriority w:val="99"/>
    <w:semiHidden/>
    <w:rsid w:val="00AA6C16"/>
    <w:pPr>
      <w:spacing w:after="120"/>
      <w:ind w:left="283"/>
      <w:contextualSpacing/>
    </w:pPr>
  </w:style>
  <w:style w:type="paragraph" w:styleId="ListContinue2">
    <w:name w:val="List Continue 2"/>
    <w:basedOn w:val="Normal"/>
    <w:uiPriority w:val="99"/>
    <w:semiHidden/>
    <w:rsid w:val="00AA6C16"/>
    <w:pPr>
      <w:spacing w:after="120"/>
      <w:ind w:left="566"/>
      <w:contextualSpacing/>
    </w:pPr>
  </w:style>
  <w:style w:type="paragraph" w:styleId="ListContinue3">
    <w:name w:val="List Continue 3"/>
    <w:basedOn w:val="Normal"/>
    <w:uiPriority w:val="99"/>
    <w:semiHidden/>
    <w:rsid w:val="00AA6C16"/>
    <w:pPr>
      <w:spacing w:after="120"/>
      <w:ind w:left="849"/>
      <w:contextualSpacing/>
    </w:pPr>
  </w:style>
  <w:style w:type="paragraph" w:styleId="ListContinue4">
    <w:name w:val="List Continue 4"/>
    <w:basedOn w:val="Normal"/>
    <w:uiPriority w:val="99"/>
    <w:semiHidden/>
    <w:rsid w:val="00AA6C16"/>
    <w:pPr>
      <w:spacing w:after="120"/>
      <w:ind w:left="1132"/>
      <w:contextualSpacing/>
    </w:pPr>
  </w:style>
  <w:style w:type="paragraph" w:styleId="ListContinue5">
    <w:name w:val="List Continue 5"/>
    <w:basedOn w:val="Normal"/>
    <w:uiPriority w:val="99"/>
    <w:semiHidden/>
    <w:rsid w:val="00AA6C16"/>
    <w:pPr>
      <w:spacing w:after="120"/>
      <w:ind w:left="1415"/>
      <w:contextualSpacing/>
    </w:pPr>
  </w:style>
  <w:style w:type="paragraph" w:styleId="ListNumber">
    <w:name w:val="List Number"/>
    <w:basedOn w:val="Normal"/>
    <w:uiPriority w:val="3"/>
    <w:qFormat/>
    <w:rsid w:val="00AA6C16"/>
    <w:pPr>
      <w:numPr>
        <w:numId w:val="21"/>
      </w:numPr>
    </w:pPr>
    <w:rPr>
      <w:szCs w:val="24"/>
    </w:rPr>
  </w:style>
  <w:style w:type="paragraph" w:styleId="ListNumber2">
    <w:name w:val="List Number 2"/>
    <w:basedOn w:val="Normal"/>
    <w:uiPriority w:val="3"/>
    <w:rsid w:val="00AA6C16"/>
    <w:pPr>
      <w:numPr>
        <w:ilvl w:val="1"/>
        <w:numId w:val="21"/>
      </w:numPr>
    </w:pPr>
    <w:rPr>
      <w:szCs w:val="24"/>
    </w:rPr>
  </w:style>
  <w:style w:type="paragraph" w:styleId="ListNumber3">
    <w:name w:val="List Number 3"/>
    <w:basedOn w:val="Normal"/>
    <w:uiPriority w:val="3"/>
    <w:rsid w:val="00AA6C16"/>
    <w:pPr>
      <w:numPr>
        <w:ilvl w:val="2"/>
        <w:numId w:val="21"/>
      </w:numPr>
    </w:pPr>
    <w:rPr>
      <w:szCs w:val="24"/>
    </w:rPr>
  </w:style>
  <w:style w:type="paragraph" w:styleId="ListNumber4">
    <w:name w:val="List Number 4"/>
    <w:basedOn w:val="Normal"/>
    <w:uiPriority w:val="3"/>
    <w:semiHidden/>
    <w:rsid w:val="00AA6C16"/>
    <w:pPr>
      <w:numPr>
        <w:numId w:val="22"/>
      </w:numPr>
      <w:contextualSpacing/>
    </w:pPr>
  </w:style>
  <w:style w:type="paragraph" w:styleId="ListNumber5">
    <w:name w:val="List Number 5"/>
    <w:basedOn w:val="Normal"/>
    <w:uiPriority w:val="3"/>
    <w:semiHidden/>
    <w:rsid w:val="00AA6C16"/>
    <w:pPr>
      <w:numPr>
        <w:numId w:val="23"/>
      </w:numPr>
      <w:contextualSpacing/>
    </w:pPr>
  </w:style>
  <w:style w:type="paragraph" w:customStyle="1" w:styleId="ListNumberNoSpacing">
    <w:name w:val="List Number No Spacing"/>
    <w:basedOn w:val="ListNumber"/>
    <w:uiPriority w:val="4"/>
    <w:qFormat/>
    <w:rsid w:val="00AA6C16"/>
    <w:pPr>
      <w:numPr>
        <w:numId w:val="24"/>
      </w:numPr>
      <w:spacing w:after="0"/>
    </w:pPr>
  </w:style>
  <w:style w:type="paragraph" w:customStyle="1" w:styleId="ListNumberNoSpacing2">
    <w:name w:val="List Number No Spacing 2"/>
    <w:basedOn w:val="ListNumber2"/>
    <w:uiPriority w:val="4"/>
    <w:qFormat/>
    <w:rsid w:val="00AA6C16"/>
    <w:pPr>
      <w:numPr>
        <w:numId w:val="24"/>
      </w:numPr>
      <w:spacing w:after="0"/>
    </w:pPr>
  </w:style>
  <w:style w:type="paragraph" w:customStyle="1" w:styleId="ListNumberNoSpacing3">
    <w:name w:val="List Number No Spacing 3"/>
    <w:basedOn w:val="ListNumber3"/>
    <w:uiPriority w:val="4"/>
    <w:qFormat/>
    <w:rsid w:val="00AA6C16"/>
    <w:pPr>
      <w:numPr>
        <w:numId w:val="24"/>
      </w:numPr>
      <w:spacing w:after="0"/>
    </w:pPr>
  </w:style>
  <w:style w:type="table" w:styleId="ListTable1Light">
    <w:name w:val="List Table 1 Light"/>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F0787D" w:themeColor="accent1" w:themeTint="99"/>
        </w:tcBorders>
      </w:tcPr>
    </w:tblStylePr>
    <w:tblStylePr w:type="lastRow">
      <w:rPr>
        <w:b/>
        <w:bCs/>
      </w:rPr>
      <w:tblPr/>
      <w:tcPr>
        <w:tcBorders>
          <w:top w:val="single" w:sz="4" w:space="0" w:color="F0787D" w:themeColor="accent1" w:themeTint="99"/>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1Light-Accent2">
    <w:name w:val="List Table 1 Light Accent 2"/>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B483C9" w:themeColor="accent2" w:themeTint="99"/>
        </w:tcBorders>
      </w:tcPr>
    </w:tblStylePr>
    <w:tblStylePr w:type="lastRow">
      <w:rPr>
        <w:b/>
        <w:bCs/>
      </w:rPr>
      <w:tblPr/>
      <w:tcPr>
        <w:tcBorders>
          <w:top w:val="single" w:sz="4" w:space="0" w:color="B483C9" w:themeColor="accent2" w:themeTint="99"/>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1Light-Accent3">
    <w:name w:val="List Table 1 Light Accent 3"/>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339FFF" w:themeColor="accent3" w:themeTint="99"/>
        </w:tcBorders>
      </w:tcPr>
    </w:tblStylePr>
    <w:tblStylePr w:type="lastRow">
      <w:rPr>
        <w:b/>
        <w:bCs/>
      </w:rPr>
      <w:tblPr/>
      <w:tcPr>
        <w:tcBorders>
          <w:top w:val="single" w:sz="4" w:space="0" w:color="339FFF" w:themeColor="accent3" w:themeTint="99"/>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1Light-Accent4">
    <w:name w:val="List Table 1 Light Accent 4"/>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76D5D2" w:themeColor="accent4" w:themeTint="99"/>
        </w:tcBorders>
      </w:tcPr>
    </w:tblStylePr>
    <w:tblStylePr w:type="lastRow">
      <w:rPr>
        <w:b/>
        <w:bCs/>
      </w:rPr>
      <w:tblPr/>
      <w:tcPr>
        <w:tcBorders>
          <w:top w:val="single" w:sz="4" w:space="0" w:color="76D5D2" w:themeColor="accent4" w:themeTint="99"/>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1Light-Accent5">
    <w:name w:val="List Table 1 Light Accent 5"/>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DE8ABF" w:themeColor="accent5" w:themeTint="99"/>
        </w:tcBorders>
      </w:tcPr>
    </w:tblStylePr>
    <w:tblStylePr w:type="lastRow">
      <w:rPr>
        <w:b/>
        <w:bCs/>
      </w:rPr>
      <w:tblPr/>
      <w:tcPr>
        <w:tcBorders>
          <w:top w:val="single" w:sz="4" w:space="0" w:color="DE8ABF" w:themeColor="accent5" w:themeTint="99"/>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1Light-Accent6">
    <w:name w:val="List Table 1 Light Accent 6"/>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8DCB8A" w:themeColor="accent6" w:themeTint="99"/>
        </w:tcBorders>
      </w:tcPr>
    </w:tblStylePr>
    <w:tblStylePr w:type="lastRow">
      <w:rPr>
        <w:b/>
        <w:bCs/>
      </w:rPr>
      <w:tblPr/>
      <w:tcPr>
        <w:tcBorders>
          <w:top w:val="single" w:sz="4" w:space="0" w:color="8DCB8A" w:themeColor="accent6" w:themeTint="99"/>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2">
    <w:name w:val="List Table 2"/>
    <w:basedOn w:val="TableNormal"/>
    <w:uiPriority w:val="99"/>
    <w:rsid w:val="00AA6C16"/>
    <w:rPr>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AA6C16"/>
    <w:rPr>
      <w:sz w:val="22"/>
      <w:szCs w:val="22"/>
      <w:lang w:eastAsia="en-US"/>
    </w:rPr>
    <w:tblPr>
      <w:tblStyleRowBandSize w:val="1"/>
      <w:tblStyleColBandSize w:val="1"/>
      <w:tblBorders>
        <w:top w:val="single" w:sz="4" w:space="0" w:color="F0787D" w:themeColor="accent1" w:themeTint="99"/>
        <w:bottom w:val="single" w:sz="4" w:space="0" w:color="F0787D" w:themeColor="accent1" w:themeTint="99"/>
        <w:insideH w:val="single" w:sz="4" w:space="0" w:color="F0787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2-Accent2">
    <w:name w:val="List Table 2 Accent 2"/>
    <w:basedOn w:val="TableNormal"/>
    <w:uiPriority w:val="99"/>
    <w:rsid w:val="00AA6C16"/>
    <w:rPr>
      <w:sz w:val="22"/>
      <w:szCs w:val="22"/>
      <w:lang w:eastAsia="en-US"/>
    </w:rPr>
    <w:tblPr>
      <w:tblStyleRowBandSize w:val="1"/>
      <w:tblStyleColBandSize w:val="1"/>
      <w:tblBorders>
        <w:top w:val="single" w:sz="4" w:space="0" w:color="B483C9" w:themeColor="accent2" w:themeTint="99"/>
        <w:bottom w:val="single" w:sz="4" w:space="0" w:color="B483C9" w:themeColor="accent2" w:themeTint="99"/>
        <w:insideH w:val="single" w:sz="4" w:space="0" w:color="B483C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2-Accent3">
    <w:name w:val="List Table 2 Accent 3"/>
    <w:basedOn w:val="TableNormal"/>
    <w:uiPriority w:val="99"/>
    <w:rsid w:val="00AA6C16"/>
    <w:rPr>
      <w:sz w:val="22"/>
      <w:szCs w:val="22"/>
      <w:lang w:eastAsia="en-US"/>
    </w:rPr>
    <w:tblPr>
      <w:tblStyleRowBandSize w:val="1"/>
      <w:tblStyleColBandSize w:val="1"/>
      <w:tblBorders>
        <w:top w:val="single" w:sz="4" w:space="0" w:color="339FFF" w:themeColor="accent3" w:themeTint="99"/>
        <w:bottom w:val="single" w:sz="4" w:space="0" w:color="339FFF" w:themeColor="accent3" w:themeTint="99"/>
        <w:insideH w:val="single" w:sz="4" w:space="0" w:color="339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2-Accent4">
    <w:name w:val="List Table 2 Accent 4"/>
    <w:basedOn w:val="TableNormal"/>
    <w:uiPriority w:val="99"/>
    <w:rsid w:val="00AA6C16"/>
    <w:rPr>
      <w:sz w:val="22"/>
      <w:szCs w:val="22"/>
      <w:lang w:eastAsia="en-US"/>
    </w:rPr>
    <w:tblPr>
      <w:tblStyleRowBandSize w:val="1"/>
      <w:tblStyleColBandSize w:val="1"/>
      <w:tblBorders>
        <w:top w:val="single" w:sz="4" w:space="0" w:color="76D5D2" w:themeColor="accent4" w:themeTint="99"/>
        <w:bottom w:val="single" w:sz="4" w:space="0" w:color="76D5D2" w:themeColor="accent4" w:themeTint="99"/>
        <w:insideH w:val="single" w:sz="4" w:space="0" w:color="76D5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2-Accent5">
    <w:name w:val="List Table 2 Accent 5"/>
    <w:basedOn w:val="TableNormal"/>
    <w:uiPriority w:val="99"/>
    <w:rsid w:val="00AA6C16"/>
    <w:rPr>
      <w:sz w:val="22"/>
      <w:szCs w:val="22"/>
      <w:lang w:eastAsia="en-US"/>
    </w:rPr>
    <w:tblPr>
      <w:tblStyleRowBandSize w:val="1"/>
      <w:tblStyleColBandSize w:val="1"/>
      <w:tblBorders>
        <w:top w:val="single" w:sz="4" w:space="0" w:color="DE8ABF" w:themeColor="accent5" w:themeTint="99"/>
        <w:bottom w:val="single" w:sz="4" w:space="0" w:color="DE8ABF" w:themeColor="accent5" w:themeTint="99"/>
        <w:insideH w:val="single" w:sz="4" w:space="0" w:color="DE8AB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2-Accent6">
    <w:name w:val="List Table 2 Accent 6"/>
    <w:basedOn w:val="TableNormal"/>
    <w:uiPriority w:val="99"/>
    <w:rsid w:val="00AA6C16"/>
    <w:rPr>
      <w:sz w:val="22"/>
      <w:szCs w:val="22"/>
      <w:lang w:eastAsia="en-US"/>
    </w:rPr>
    <w:tblPr>
      <w:tblStyleRowBandSize w:val="1"/>
      <w:tblStyleColBandSize w:val="1"/>
      <w:tblBorders>
        <w:top w:val="single" w:sz="4" w:space="0" w:color="8DCB8A" w:themeColor="accent6" w:themeTint="99"/>
        <w:bottom w:val="single" w:sz="4" w:space="0" w:color="8DCB8A" w:themeColor="accent6" w:themeTint="99"/>
        <w:insideH w:val="single" w:sz="4" w:space="0" w:color="8DCB8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3">
    <w:name w:val="List Table 3"/>
    <w:basedOn w:val="TableNormal"/>
    <w:uiPriority w:val="99"/>
    <w:rsid w:val="00AA6C16"/>
    <w:rPr>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AA6C16"/>
    <w:rPr>
      <w:sz w:val="22"/>
      <w:szCs w:val="22"/>
      <w:lang w:eastAsia="en-US"/>
    </w:rPr>
    <w:tblPr>
      <w:tblStyleRowBandSize w:val="1"/>
      <w:tblStyleColBandSize w:val="1"/>
      <w:tblBorders>
        <w:top w:val="single" w:sz="4" w:space="0" w:color="E61E28" w:themeColor="accent1"/>
        <w:left w:val="single" w:sz="4" w:space="0" w:color="E61E28" w:themeColor="accent1"/>
        <w:bottom w:val="single" w:sz="4" w:space="0" w:color="E61E28" w:themeColor="accent1"/>
        <w:right w:val="single" w:sz="4" w:space="0" w:color="E61E28" w:themeColor="accent1"/>
      </w:tblBorders>
    </w:tblPr>
    <w:tblStylePr w:type="firstRow">
      <w:rPr>
        <w:b/>
        <w:bCs/>
        <w:color w:val="FFFFFF" w:themeColor="background1"/>
      </w:rPr>
      <w:tblPr/>
      <w:tcPr>
        <w:shd w:val="clear" w:color="auto" w:fill="E61E28" w:themeFill="accent1"/>
      </w:tcPr>
    </w:tblStylePr>
    <w:tblStylePr w:type="lastRow">
      <w:rPr>
        <w:b/>
        <w:bCs/>
      </w:rPr>
      <w:tblPr/>
      <w:tcPr>
        <w:tcBorders>
          <w:top w:val="double" w:sz="4" w:space="0" w:color="E61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1E28" w:themeColor="accent1"/>
          <w:right w:val="single" w:sz="4" w:space="0" w:color="E61E28" w:themeColor="accent1"/>
        </w:tcBorders>
      </w:tcPr>
    </w:tblStylePr>
    <w:tblStylePr w:type="band1Horz">
      <w:tblPr/>
      <w:tcPr>
        <w:tcBorders>
          <w:top w:val="single" w:sz="4" w:space="0" w:color="E61E28" w:themeColor="accent1"/>
          <w:bottom w:val="single" w:sz="4" w:space="0" w:color="E61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1E28" w:themeColor="accent1"/>
          <w:left w:val="nil"/>
        </w:tcBorders>
      </w:tcPr>
    </w:tblStylePr>
    <w:tblStylePr w:type="swCell">
      <w:tblPr/>
      <w:tcPr>
        <w:tcBorders>
          <w:top w:val="double" w:sz="4" w:space="0" w:color="E61E28" w:themeColor="accent1"/>
          <w:right w:val="nil"/>
        </w:tcBorders>
      </w:tcPr>
    </w:tblStylePr>
  </w:style>
  <w:style w:type="table" w:styleId="ListTable3-Accent2">
    <w:name w:val="List Table 3 Accent 2"/>
    <w:basedOn w:val="TableNormal"/>
    <w:uiPriority w:val="99"/>
    <w:rsid w:val="00AA6C16"/>
    <w:rPr>
      <w:sz w:val="22"/>
      <w:szCs w:val="22"/>
      <w:lang w:eastAsia="en-US"/>
    </w:rPr>
    <w:tblPr>
      <w:tblStyleRowBandSize w:val="1"/>
      <w:tblStyleColBandSize w:val="1"/>
      <w:tblBorders>
        <w:top w:val="single" w:sz="4" w:space="0" w:color="7D4196" w:themeColor="accent2"/>
        <w:left w:val="single" w:sz="4" w:space="0" w:color="7D4196" w:themeColor="accent2"/>
        <w:bottom w:val="single" w:sz="4" w:space="0" w:color="7D4196" w:themeColor="accent2"/>
        <w:right w:val="single" w:sz="4" w:space="0" w:color="7D4196" w:themeColor="accent2"/>
      </w:tblBorders>
    </w:tblPr>
    <w:tblStylePr w:type="firstRow">
      <w:rPr>
        <w:b/>
        <w:bCs/>
        <w:color w:val="FFFFFF" w:themeColor="background1"/>
      </w:rPr>
      <w:tblPr/>
      <w:tcPr>
        <w:shd w:val="clear" w:color="auto" w:fill="7D4196" w:themeFill="accent2"/>
      </w:tcPr>
    </w:tblStylePr>
    <w:tblStylePr w:type="lastRow">
      <w:rPr>
        <w:b/>
        <w:bCs/>
      </w:rPr>
      <w:tblPr/>
      <w:tcPr>
        <w:tcBorders>
          <w:top w:val="double" w:sz="4" w:space="0" w:color="7D419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4196" w:themeColor="accent2"/>
          <w:right w:val="single" w:sz="4" w:space="0" w:color="7D4196" w:themeColor="accent2"/>
        </w:tcBorders>
      </w:tcPr>
    </w:tblStylePr>
    <w:tblStylePr w:type="band1Horz">
      <w:tblPr/>
      <w:tcPr>
        <w:tcBorders>
          <w:top w:val="single" w:sz="4" w:space="0" w:color="7D4196" w:themeColor="accent2"/>
          <w:bottom w:val="single" w:sz="4" w:space="0" w:color="7D419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4196" w:themeColor="accent2"/>
          <w:left w:val="nil"/>
        </w:tcBorders>
      </w:tcPr>
    </w:tblStylePr>
    <w:tblStylePr w:type="swCell">
      <w:tblPr/>
      <w:tcPr>
        <w:tcBorders>
          <w:top w:val="double" w:sz="4" w:space="0" w:color="7D4196" w:themeColor="accent2"/>
          <w:right w:val="nil"/>
        </w:tcBorders>
      </w:tcPr>
    </w:tblStylePr>
  </w:style>
  <w:style w:type="table" w:styleId="ListTable3-Accent3">
    <w:name w:val="List Table 3 Accent 3"/>
    <w:basedOn w:val="TableNormal"/>
    <w:uiPriority w:val="99"/>
    <w:rsid w:val="00AA6C16"/>
    <w:rPr>
      <w:sz w:val="22"/>
      <w:szCs w:val="22"/>
      <w:lang w:eastAsia="en-US"/>
    </w:rPr>
    <w:tblPr>
      <w:tblStyleRowBandSize w:val="1"/>
      <w:tblStyleColBandSize w:val="1"/>
      <w:tblBorders>
        <w:top w:val="single" w:sz="4" w:space="0" w:color="005AAA" w:themeColor="accent3"/>
        <w:left w:val="single" w:sz="4" w:space="0" w:color="005AAA" w:themeColor="accent3"/>
        <w:bottom w:val="single" w:sz="4" w:space="0" w:color="005AAA" w:themeColor="accent3"/>
        <w:right w:val="single" w:sz="4" w:space="0" w:color="005AAA" w:themeColor="accent3"/>
      </w:tblBorders>
    </w:tblPr>
    <w:tblStylePr w:type="firstRow">
      <w:rPr>
        <w:b/>
        <w:bCs/>
        <w:color w:val="FFFFFF" w:themeColor="background1"/>
      </w:rPr>
      <w:tblPr/>
      <w:tcPr>
        <w:shd w:val="clear" w:color="auto" w:fill="005AAA" w:themeFill="accent3"/>
      </w:tcPr>
    </w:tblStylePr>
    <w:tblStylePr w:type="lastRow">
      <w:rPr>
        <w:b/>
        <w:bCs/>
      </w:rPr>
      <w:tblPr/>
      <w:tcPr>
        <w:tcBorders>
          <w:top w:val="double" w:sz="4" w:space="0" w:color="005AA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AA" w:themeColor="accent3"/>
          <w:right w:val="single" w:sz="4" w:space="0" w:color="005AAA" w:themeColor="accent3"/>
        </w:tcBorders>
      </w:tcPr>
    </w:tblStylePr>
    <w:tblStylePr w:type="band1Horz">
      <w:tblPr/>
      <w:tcPr>
        <w:tcBorders>
          <w:top w:val="single" w:sz="4" w:space="0" w:color="005AAA" w:themeColor="accent3"/>
          <w:bottom w:val="single" w:sz="4" w:space="0" w:color="005AA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AA" w:themeColor="accent3"/>
          <w:left w:val="nil"/>
        </w:tcBorders>
      </w:tcPr>
    </w:tblStylePr>
    <w:tblStylePr w:type="swCell">
      <w:tblPr/>
      <w:tcPr>
        <w:tcBorders>
          <w:top w:val="double" w:sz="4" w:space="0" w:color="005AAA" w:themeColor="accent3"/>
          <w:right w:val="nil"/>
        </w:tcBorders>
      </w:tcPr>
    </w:tblStylePr>
  </w:style>
  <w:style w:type="table" w:styleId="ListTable3-Accent4">
    <w:name w:val="List Table 3 Accent 4"/>
    <w:basedOn w:val="TableNormal"/>
    <w:uiPriority w:val="99"/>
    <w:rsid w:val="00AA6C16"/>
    <w:rPr>
      <w:sz w:val="22"/>
      <w:szCs w:val="22"/>
      <w:lang w:eastAsia="en-US"/>
    </w:rPr>
    <w:tblPr>
      <w:tblStyleRowBandSize w:val="1"/>
      <w:tblStyleColBandSize w:val="1"/>
      <w:tblBorders>
        <w:top w:val="single" w:sz="4" w:space="0" w:color="32A4A0" w:themeColor="accent4"/>
        <w:left w:val="single" w:sz="4" w:space="0" w:color="32A4A0" w:themeColor="accent4"/>
        <w:bottom w:val="single" w:sz="4" w:space="0" w:color="32A4A0" w:themeColor="accent4"/>
        <w:right w:val="single" w:sz="4" w:space="0" w:color="32A4A0" w:themeColor="accent4"/>
      </w:tblBorders>
    </w:tblPr>
    <w:tblStylePr w:type="firstRow">
      <w:rPr>
        <w:b/>
        <w:bCs/>
        <w:color w:val="FFFFFF" w:themeColor="background1"/>
      </w:rPr>
      <w:tblPr/>
      <w:tcPr>
        <w:shd w:val="clear" w:color="auto" w:fill="32A4A0" w:themeFill="accent4"/>
      </w:tcPr>
    </w:tblStylePr>
    <w:tblStylePr w:type="lastRow">
      <w:rPr>
        <w:b/>
        <w:bCs/>
      </w:rPr>
      <w:tblPr/>
      <w:tcPr>
        <w:tcBorders>
          <w:top w:val="double" w:sz="4" w:space="0" w:color="32A4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2A4A0" w:themeColor="accent4"/>
          <w:right w:val="single" w:sz="4" w:space="0" w:color="32A4A0" w:themeColor="accent4"/>
        </w:tcBorders>
      </w:tcPr>
    </w:tblStylePr>
    <w:tblStylePr w:type="band1Horz">
      <w:tblPr/>
      <w:tcPr>
        <w:tcBorders>
          <w:top w:val="single" w:sz="4" w:space="0" w:color="32A4A0" w:themeColor="accent4"/>
          <w:bottom w:val="single" w:sz="4" w:space="0" w:color="32A4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2A4A0" w:themeColor="accent4"/>
          <w:left w:val="nil"/>
        </w:tcBorders>
      </w:tcPr>
    </w:tblStylePr>
    <w:tblStylePr w:type="swCell">
      <w:tblPr/>
      <w:tcPr>
        <w:tcBorders>
          <w:top w:val="double" w:sz="4" w:space="0" w:color="32A4A0" w:themeColor="accent4"/>
          <w:right w:val="nil"/>
        </w:tcBorders>
      </w:tcPr>
    </w:tblStylePr>
  </w:style>
  <w:style w:type="table" w:styleId="ListTable3-Accent5">
    <w:name w:val="List Table 3 Accent 5"/>
    <w:basedOn w:val="TableNormal"/>
    <w:uiPriority w:val="99"/>
    <w:rsid w:val="00AA6C16"/>
    <w:rPr>
      <w:sz w:val="22"/>
      <w:szCs w:val="22"/>
      <w:lang w:eastAsia="en-US"/>
    </w:rPr>
    <w:tblPr>
      <w:tblStyleRowBandSize w:val="1"/>
      <w:tblStyleColBandSize w:val="1"/>
      <w:tblBorders>
        <w:top w:val="single" w:sz="4" w:space="0" w:color="C83C96" w:themeColor="accent5"/>
        <w:left w:val="single" w:sz="4" w:space="0" w:color="C83C96" w:themeColor="accent5"/>
        <w:bottom w:val="single" w:sz="4" w:space="0" w:color="C83C96" w:themeColor="accent5"/>
        <w:right w:val="single" w:sz="4" w:space="0" w:color="C83C96" w:themeColor="accent5"/>
      </w:tblBorders>
    </w:tblPr>
    <w:tblStylePr w:type="firstRow">
      <w:rPr>
        <w:b/>
        <w:bCs/>
        <w:color w:val="FFFFFF" w:themeColor="background1"/>
      </w:rPr>
      <w:tblPr/>
      <w:tcPr>
        <w:shd w:val="clear" w:color="auto" w:fill="C83C96" w:themeFill="accent5"/>
      </w:tcPr>
    </w:tblStylePr>
    <w:tblStylePr w:type="lastRow">
      <w:rPr>
        <w:b/>
        <w:bCs/>
      </w:rPr>
      <w:tblPr/>
      <w:tcPr>
        <w:tcBorders>
          <w:top w:val="double" w:sz="4" w:space="0" w:color="C83C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3C96" w:themeColor="accent5"/>
          <w:right w:val="single" w:sz="4" w:space="0" w:color="C83C96" w:themeColor="accent5"/>
        </w:tcBorders>
      </w:tcPr>
    </w:tblStylePr>
    <w:tblStylePr w:type="band1Horz">
      <w:tblPr/>
      <w:tcPr>
        <w:tcBorders>
          <w:top w:val="single" w:sz="4" w:space="0" w:color="C83C96" w:themeColor="accent5"/>
          <w:bottom w:val="single" w:sz="4" w:space="0" w:color="C83C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3C96" w:themeColor="accent5"/>
          <w:left w:val="nil"/>
        </w:tcBorders>
      </w:tcPr>
    </w:tblStylePr>
    <w:tblStylePr w:type="swCell">
      <w:tblPr/>
      <w:tcPr>
        <w:tcBorders>
          <w:top w:val="double" w:sz="4" w:space="0" w:color="C83C96" w:themeColor="accent5"/>
          <w:right w:val="nil"/>
        </w:tcBorders>
      </w:tcPr>
    </w:tblStylePr>
  </w:style>
  <w:style w:type="table" w:styleId="ListTable3-Accent6">
    <w:name w:val="List Table 3 Accent 6"/>
    <w:basedOn w:val="TableNormal"/>
    <w:uiPriority w:val="99"/>
    <w:rsid w:val="00AA6C16"/>
    <w:rPr>
      <w:sz w:val="22"/>
      <w:szCs w:val="22"/>
      <w:lang w:eastAsia="en-US"/>
    </w:rPr>
    <w:tblPr>
      <w:tblStyleRowBandSize w:val="1"/>
      <w:tblStyleColBandSize w:val="1"/>
      <w:tblBorders>
        <w:top w:val="single" w:sz="4" w:space="0" w:color="4BA046" w:themeColor="accent6"/>
        <w:left w:val="single" w:sz="4" w:space="0" w:color="4BA046" w:themeColor="accent6"/>
        <w:bottom w:val="single" w:sz="4" w:space="0" w:color="4BA046" w:themeColor="accent6"/>
        <w:right w:val="single" w:sz="4" w:space="0" w:color="4BA046" w:themeColor="accent6"/>
      </w:tblBorders>
    </w:tblPr>
    <w:tblStylePr w:type="firstRow">
      <w:rPr>
        <w:b/>
        <w:bCs/>
        <w:color w:val="FFFFFF" w:themeColor="background1"/>
      </w:rPr>
      <w:tblPr/>
      <w:tcPr>
        <w:shd w:val="clear" w:color="auto" w:fill="4BA046" w:themeFill="accent6"/>
      </w:tcPr>
    </w:tblStylePr>
    <w:tblStylePr w:type="lastRow">
      <w:rPr>
        <w:b/>
        <w:bCs/>
      </w:rPr>
      <w:tblPr/>
      <w:tcPr>
        <w:tcBorders>
          <w:top w:val="double" w:sz="4" w:space="0" w:color="4BA0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046" w:themeColor="accent6"/>
          <w:right w:val="single" w:sz="4" w:space="0" w:color="4BA046" w:themeColor="accent6"/>
        </w:tcBorders>
      </w:tcPr>
    </w:tblStylePr>
    <w:tblStylePr w:type="band1Horz">
      <w:tblPr/>
      <w:tcPr>
        <w:tcBorders>
          <w:top w:val="single" w:sz="4" w:space="0" w:color="4BA046" w:themeColor="accent6"/>
          <w:bottom w:val="single" w:sz="4" w:space="0" w:color="4BA0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046" w:themeColor="accent6"/>
          <w:left w:val="nil"/>
        </w:tcBorders>
      </w:tcPr>
    </w:tblStylePr>
    <w:tblStylePr w:type="swCell">
      <w:tblPr/>
      <w:tcPr>
        <w:tcBorders>
          <w:top w:val="double" w:sz="4" w:space="0" w:color="4BA046" w:themeColor="accent6"/>
          <w:right w:val="nil"/>
        </w:tcBorders>
      </w:tcPr>
    </w:tblStylePr>
  </w:style>
  <w:style w:type="table" w:styleId="ListTable4">
    <w:name w:val="List Table 4"/>
    <w:basedOn w:val="TableNormal"/>
    <w:uiPriority w:val="99"/>
    <w:rsid w:val="00AA6C16"/>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AA6C16"/>
    <w:rPr>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tblBorders>
    </w:tblPr>
    <w:tblStylePr w:type="firstRow">
      <w:rPr>
        <w:b/>
        <w:bCs/>
        <w:color w:val="FFFFFF" w:themeColor="background1"/>
      </w:rPr>
      <w:tblPr/>
      <w:tcPr>
        <w:tcBorders>
          <w:top w:val="single" w:sz="4" w:space="0" w:color="E61E28" w:themeColor="accent1"/>
          <w:left w:val="single" w:sz="4" w:space="0" w:color="E61E28" w:themeColor="accent1"/>
          <w:bottom w:val="single" w:sz="4" w:space="0" w:color="E61E28" w:themeColor="accent1"/>
          <w:right w:val="single" w:sz="4" w:space="0" w:color="E61E28" w:themeColor="accent1"/>
          <w:insideH w:val="nil"/>
        </w:tcBorders>
        <w:shd w:val="clear" w:color="auto" w:fill="E61E28" w:themeFill="accent1"/>
      </w:tcPr>
    </w:tblStylePr>
    <w:tblStylePr w:type="lastRow">
      <w:rPr>
        <w:b/>
        <w:bCs/>
      </w:rPr>
      <w:tblPr/>
      <w:tcPr>
        <w:tcBorders>
          <w:top w:val="double" w:sz="4" w:space="0" w:color="F0787D" w:themeColor="accent1" w:themeTint="99"/>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4-Accent2">
    <w:name w:val="List Table 4 Accent 2"/>
    <w:basedOn w:val="TableNormal"/>
    <w:uiPriority w:val="99"/>
    <w:rsid w:val="00AA6C16"/>
    <w:rPr>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tblBorders>
    </w:tblPr>
    <w:tblStylePr w:type="firstRow">
      <w:rPr>
        <w:b/>
        <w:bCs/>
        <w:color w:val="FFFFFF" w:themeColor="background1"/>
      </w:rPr>
      <w:tblPr/>
      <w:tcPr>
        <w:tcBorders>
          <w:top w:val="single" w:sz="4" w:space="0" w:color="7D4196" w:themeColor="accent2"/>
          <w:left w:val="single" w:sz="4" w:space="0" w:color="7D4196" w:themeColor="accent2"/>
          <w:bottom w:val="single" w:sz="4" w:space="0" w:color="7D4196" w:themeColor="accent2"/>
          <w:right w:val="single" w:sz="4" w:space="0" w:color="7D4196" w:themeColor="accent2"/>
          <w:insideH w:val="nil"/>
        </w:tcBorders>
        <w:shd w:val="clear" w:color="auto" w:fill="7D4196" w:themeFill="accent2"/>
      </w:tcPr>
    </w:tblStylePr>
    <w:tblStylePr w:type="lastRow">
      <w:rPr>
        <w:b/>
        <w:bCs/>
      </w:rPr>
      <w:tblPr/>
      <w:tcPr>
        <w:tcBorders>
          <w:top w:val="double" w:sz="4" w:space="0" w:color="B483C9" w:themeColor="accent2" w:themeTint="99"/>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4-Accent3">
    <w:name w:val="List Table 4 Accent 3"/>
    <w:basedOn w:val="TableNormal"/>
    <w:uiPriority w:val="99"/>
    <w:rsid w:val="00AA6C16"/>
    <w:rPr>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tblBorders>
    </w:tblPr>
    <w:tblStylePr w:type="firstRow">
      <w:rPr>
        <w:b/>
        <w:bCs/>
        <w:color w:val="FFFFFF" w:themeColor="background1"/>
      </w:rPr>
      <w:tblPr/>
      <w:tcPr>
        <w:tcBorders>
          <w:top w:val="single" w:sz="4" w:space="0" w:color="005AAA" w:themeColor="accent3"/>
          <w:left w:val="single" w:sz="4" w:space="0" w:color="005AAA" w:themeColor="accent3"/>
          <w:bottom w:val="single" w:sz="4" w:space="0" w:color="005AAA" w:themeColor="accent3"/>
          <w:right w:val="single" w:sz="4" w:space="0" w:color="005AAA" w:themeColor="accent3"/>
          <w:insideH w:val="nil"/>
        </w:tcBorders>
        <w:shd w:val="clear" w:color="auto" w:fill="005AAA" w:themeFill="accent3"/>
      </w:tcPr>
    </w:tblStylePr>
    <w:tblStylePr w:type="lastRow">
      <w:rPr>
        <w:b/>
        <w:bCs/>
      </w:rPr>
      <w:tblPr/>
      <w:tcPr>
        <w:tcBorders>
          <w:top w:val="double" w:sz="4" w:space="0" w:color="339FFF" w:themeColor="accent3" w:themeTint="99"/>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4-Accent4">
    <w:name w:val="List Table 4 Accent 4"/>
    <w:basedOn w:val="TableNormal"/>
    <w:uiPriority w:val="99"/>
    <w:rsid w:val="00AA6C16"/>
    <w:rPr>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tblBorders>
    </w:tblPr>
    <w:tblStylePr w:type="firstRow">
      <w:rPr>
        <w:b/>
        <w:bCs/>
        <w:color w:val="FFFFFF" w:themeColor="background1"/>
      </w:rPr>
      <w:tblPr/>
      <w:tcPr>
        <w:tcBorders>
          <w:top w:val="single" w:sz="4" w:space="0" w:color="32A4A0" w:themeColor="accent4"/>
          <w:left w:val="single" w:sz="4" w:space="0" w:color="32A4A0" w:themeColor="accent4"/>
          <w:bottom w:val="single" w:sz="4" w:space="0" w:color="32A4A0" w:themeColor="accent4"/>
          <w:right w:val="single" w:sz="4" w:space="0" w:color="32A4A0" w:themeColor="accent4"/>
          <w:insideH w:val="nil"/>
        </w:tcBorders>
        <w:shd w:val="clear" w:color="auto" w:fill="32A4A0" w:themeFill="accent4"/>
      </w:tcPr>
    </w:tblStylePr>
    <w:tblStylePr w:type="lastRow">
      <w:rPr>
        <w:b/>
        <w:bCs/>
      </w:rPr>
      <w:tblPr/>
      <w:tcPr>
        <w:tcBorders>
          <w:top w:val="double" w:sz="4" w:space="0" w:color="76D5D2" w:themeColor="accent4" w:themeTint="99"/>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4-Accent5">
    <w:name w:val="List Table 4 Accent 5"/>
    <w:basedOn w:val="TableNormal"/>
    <w:uiPriority w:val="99"/>
    <w:rsid w:val="00AA6C16"/>
    <w:rPr>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tblBorders>
    </w:tblPr>
    <w:tblStylePr w:type="firstRow">
      <w:rPr>
        <w:b/>
        <w:bCs/>
        <w:color w:val="FFFFFF" w:themeColor="background1"/>
      </w:rPr>
      <w:tblPr/>
      <w:tcPr>
        <w:tcBorders>
          <w:top w:val="single" w:sz="4" w:space="0" w:color="C83C96" w:themeColor="accent5"/>
          <w:left w:val="single" w:sz="4" w:space="0" w:color="C83C96" w:themeColor="accent5"/>
          <w:bottom w:val="single" w:sz="4" w:space="0" w:color="C83C96" w:themeColor="accent5"/>
          <w:right w:val="single" w:sz="4" w:space="0" w:color="C83C96" w:themeColor="accent5"/>
          <w:insideH w:val="nil"/>
        </w:tcBorders>
        <w:shd w:val="clear" w:color="auto" w:fill="C83C96" w:themeFill="accent5"/>
      </w:tcPr>
    </w:tblStylePr>
    <w:tblStylePr w:type="lastRow">
      <w:rPr>
        <w:b/>
        <w:bCs/>
      </w:rPr>
      <w:tblPr/>
      <w:tcPr>
        <w:tcBorders>
          <w:top w:val="double" w:sz="4" w:space="0" w:color="DE8ABF" w:themeColor="accent5" w:themeTint="99"/>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4-Accent6">
    <w:name w:val="List Table 4 Accent 6"/>
    <w:basedOn w:val="TableNormal"/>
    <w:uiPriority w:val="99"/>
    <w:rsid w:val="00AA6C16"/>
    <w:rPr>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tblBorders>
    </w:tblPr>
    <w:tblStylePr w:type="firstRow">
      <w:rPr>
        <w:b/>
        <w:bCs/>
        <w:color w:val="FFFFFF" w:themeColor="background1"/>
      </w:rPr>
      <w:tblPr/>
      <w:tcPr>
        <w:tcBorders>
          <w:top w:val="single" w:sz="4" w:space="0" w:color="4BA046" w:themeColor="accent6"/>
          <w:left w:val="single" w:sz="4" w:space="0" w:color="4BA046" w:themeColor="accent6"/>
          <w:bottom w:val="single" w:sz="4" w:space="0" w:color="4BA046" w:themeColor="accent6"/>
          <w:right w:val="single" w:sz="4" w:space="0" w:color="4BA046" w:themeColor="accent6"/>
          <w:insideH w:val="nil"/>
        </w:tcBorders>
        <w:shd w:val="clear" w:color="auto" w:fill="4BA046" w:themeFill="accent6"/>
      </w:tcPr>
    </w:tblStylePr>
    <w:tblStylePr w:type="lastRow">
      <w:rPr>
        <w:b/>
        <w:bCs/>
      </w:rPr>
      <w:tblPr/>
      <w:tcPr>
        <w:tcBorders>
          <w:top w:val="double" w:sz="4" w:space="0" w:color="8DCB8A" w:themeColor="accent6" w:themeTint="99"/>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5Dark">
    <w:name w:val="List Table 5 Dark"/>
    <w:basedOn w:val="TableNormal"/>
    <w:uiPriority w:val="99"/>
    <w:rsid w:val="00AA6C16"/>
    <w:rPr>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AA6C16"/>
    <w:rPr>
      <w:color w:val="FFFFFF" w:themeColor="background1"/>
      <w:sz w:val="22"/>
      <w:szCs w:val="22"/>
      <w:lang w:eastAsia="en-US"/>
    </w:rPr>
    <w:tblPr>
      <w:tblStyleRowBandSize w:val="1"/>
      <w:tblStyleColBandSize w:val="1"/>
      <w:tblBorders>
        <w:top w:val="single" w:sz="24" w:space="0" w:color="E61E28" w:themeColor="accent1"/>
        <w:left w:val="single" w:sz="24" w:space="0" w:color="E61E28" w:themeColor="accent1"/>
        <w:bottom w:val="single" w:sz="24" w:space="0" w:color="E61E28" w:themeColor="accent1"/>
        <w:right w:val="single" w:sz="24" w:space="0" w:color="E61E28" w:themeColor="accent1"/>
      </w:tblBorders>
    </w:tblPr>
    <w:tcPr>
      <w:shd w:val="clear" w:color="auto" w:fill="E61E2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AA6C16"/>
    <w:rPr>
      <w:color w:val="FFFFFF" w:themeColor="background1"/>
      <w:sz w:val="22"/>
      <w:szCs w:val="22"/>
      <w:lang w:eastAsia="en-US"/>
    </w:rPr>
    <w:tblPr>
      <w:tblStyleRowBandSize w:val="1"/>
      <w:tblStyleColBandSize w:val="1"/>
      <w:tblBorders>
        <w:top w:val="single" w:sz="24" w:space="0" w:color="7D4196" w:themeColor="accent2"/>
        <w:left w:val="single" w:sz="24" w:space="0" w:color="7D4196" w:themeColor="accent2"/>
        <w:bottom w:val="single" w:sz="24" w:space="0" w:color="7D4196" w:themeColor="accent2"/>
        <w:right w:val="single" w:sz="24" w:space="0" w:color="7D4196" w:themeColor="accent2"/>
      </w:tblBorders>
    </w:tblPr>
    <w:tcPr>
      <w:shd w:val="clear" w:color="auto" w:fill="7D419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AA6C16"/>
    <w:rPr>
      <w:color w:val="FFFFFF" w:themeColor="background1"/>
      <w:sz w:val="22"/>
      <w:szCs w:val="22"/>
      <w:lang w:eastAsia="en-US"/>
    </w:rPr>
    <w:tblPr>
      <w:tblStyleRowBandSize w:val="1"/>
      <w:tblStyleColBandSize w:val="1"/>
      <w:tblBorders>
        <w:top w:val="single" w:sz="24" w:space="0" w:color="005AAA" w:themeColor="accent3"/>
        <w:left w:val="single" w:sz="24" w:space="0" w:color="005AAA" w:themeColor="accent3"/>
        <w:bottom w:val="single" w:sz="24" w:space="0" w:color="005AAA" w:themeColor="accent3"/>
        <w:right w:val="single" w:sz="24" w:space="0" w:color="005AAA" w:themeColor="accent3"/>
      </w:tblBorders>
    </w:tblPr>
    <w:tcPr>
      <w:shd w:val="clear" w:color="auto" w:fill="005AA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AA6C16"/>
    <w:rPr>
      <w:color w:val="FFFFFF" w:themeColor="background1"/>
      <w:sz w:val="22"/>
      <w:szCs w:val="22"/>
      <w:lang w:eastAsia="en-US"/>
    </w:rPr>
    <w:tblPr>
      <w:tblStyleRowBandSize w:val="1"/>
      <w:tblStyleColBandSize w:val="1"/>
      <w:tblBorders>
        <w:top w:val="single" w:sz="24" w:space="0" w:color="32A4A0" w:themeColor="accent4"/>
        <w:left w:val="single" w:sz="24" w:space="0" w:color="32A4A0" w:themeColor="accent4"/>
        <w:bottom w:val="single" w:sz="24" w:space="0" w:color="32A4A0" w:themeColor="accent4"/>
        <w:right w:val="single" w:sz="24" w:space="0" w:color="32A4A0" w:themeColor="accent4"/>
      </w:tblBorders>
    </w:tblPr>
    <w:tcPr>
      <w:shd w:val="clear" w:color="auto" w:fill="32A4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AA6C16"/>
    <w:rPr>
      <w:color w:val="FFFFFF" w:themeColor="background1"/>
      <w:sz w:val="22"/>
      <w:szCs w:val="22"/>
      <w:lang w:eastAsia="en-US"/>
    </w:rPr>
    <w:tblPr>
      <w:tblStyleRowBandSize w:val="1"/>
      <w:tblStyleColBandSize w:val="1"/>
      <w:tblBorders>
        <w:top w:val="single" w:sz="24" w:space="0" w:color="C83C96" w:themeColor="accent5"/>
        <w:left w:val="single" w:sz="24" w:space="0" w:color="C83C96" w:themeColor="accent5"/>
        <w:bottom w:val="single" w:sz="24" w:space="0" w:color="C83C96" w:themeColor="accent5"/>
        <w:right w:val="single" w:sz="24" w:space="0" w:color="C83C96" w:themeColor="accent5"/>
      </w:tblBorders>
    </w:tblPr>
    <w:tcPr>
      <w:shd w:val="clear" w:color="auto" w:fill="C83C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AA6C16"/>
    <w:rPr>
      <w:color w:val="FFFFFF" w:themeColor="background1"/>
      <w:sz w:val="22"/>
      <w:szCs w:val="22"/>
      <w:lang w:eastAsia="en-US"/>
    </w:rPr>
    <w:tblPr>
      <w:tblStyleRowBandSize w:val="1"/>
      <w:tblStyleColBandSize w:val="1"/>
      <w:tblBorders>
        <w:top w:val="single" w:sz="24" w:space="0" w:color="4BA046" w:themeColor="accent6"/>
        <w:left w:val="single" w:sz="24" w:space="0" w:color="4BA046" w:themeColor="accent6"/>
        <w:bottom w:val="single" w:sz="24" w:space="0" w:color="4BA046" w:themeColor="accent6"/>
        <w:right w:val="single" w:sz="24" w:space="0" w:color="4BA046" w:themeColor="accent6"/>
      </w:tblBorders>
    </w:tblPr>
    <w:tcPr>
      <w:shd w:val="clear" w:color="auto" w:fill="4BA0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AA6C16"/>
    <w:rPr>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AA6C16"/>
    <w:rPr>
      <w:color w:val="AF131A" w:themeColor="accent1" w:themeShade="BF"/>
      <w:sz w:val="22"/>
      <w:szCs w:val="22"/>
      <w:lang w:eastAsia="en-US"/>
    </w:rPr>
    <w:tblPr>
      <w:tblStyleRowBandSize w:val="1"/>
      <w:tblStyleColBandSize w:val="1"/>
      <w:tblBorders>
        <w:top w:val="single" w:sz="4" w:space="0" w:color="E61E28" w:themeColor="accent1"/>
        <w:bottom w:val="single" w:sz="4" w:space="0" w:color="E61E28" w:themeColor="accent1"/>
      </w:tblBorders>
    </w:tblPr>
    <w:tblStylePr w:type="firstRow">
      <w:rPr>
        <w:b/>
        <w:bCs/>
      </w:rPr>
      <w:tblPr/>
      <w:tcPr>
        <w:tcBorders>
          <w:bottom w:val="single" w:sz="4" w:space="0" w:color="E61E28" w:themeColor="accent1"/>
        </w:tcBorders>
      </w:tcPr>
    </w:tblStylePr>
    <w:tblStylePr w:type="lastRow">
      <w:rPr>
        <w:b/>
        <w:bCs/>
      </w:rPr>
      <w:tblPr/>
      <w:tcPr>
        <w:tcBorders>
          <w:top w:val="double" w:sz="4" w:space="0" w:color="E61E28" w:themeColor="accent1"/>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6Colorful-Accent2">
    <w:name w:val="List Table 6 Colorful Accent 2"/>
    <w:basedOn w:val="TableNormal"/>
    <w:uiPriority w:val="99"/>
    <w:rsid w:val="00AA6C16"/>
    <w:rPr>
      <w:color w:val="5D3070" w:themeColor="accent2" w:themeShade="BF"/>
      <w:sz w:val="22"/>
      <w:szCs w:val="22"/>
      <w:lang w:eastAsia="en-US"/>
    </w:rPr>
    <w:tblPr>
      <w:tblStyleRowBandSize w:val="1"/>
      <w:tblStyleColBandSize w:val="1"/>
      <w:tblBorders>
        <w:top w:val="single" w:sz="4" w:space="0" w:color="7D4196" w:themeColor="accent2"/>
        <w:bottom w:val="single" w:sz="4" w:space="0" w:color="7D4196" w:themeColor="accent2"/>
      </w:tblBorders>
    </w:tblPr>
    <w:tblStylePr w:type="firstRow">
      <w:rPr>
        <w:b/>
        <w:bCs/>
      </w:rPr>
      <w:tblPr/>
      <w:tcPr>
        <w:tcBorders>
          <w:bottom w:val="single" w:sz="4" w:space="0" w:color="7D4196" w:themeColor="accent2"/>
        </w:tcBorders>
      </w:tcPr>
    </w:tblStylePr>
    <w:tblStylePr w:type="lastRow">
      <w:rPr>
        <w:b/>
        <w:bCs/>
      </w:rPr>
      <w:tblPr/>
      <w:tcPr>
        <w:tcBorders>
          <w:top w:val="double" w:sz="4" w:space="0" w:color="7D4196" w:themeColor="accent2"/>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6Colorful-Accent3">
    <w:name w:val="List Table 6 Colorful Accent 3"/>
    <w:basedOn w:val="TableNormal"/>
    <w:uiPriority w:val="99"/>
    <w:rsid w:val="00AA6C16"/>
    <w:rPr>
      <w:color w:val="00437F" w:themeColor="accent3" w:themeShade="BF"/>
      <w:sz w:val="22"/>
      <w:szCs w:val="22"/>
      <w:lang w:eastAsia="en-US"/>
    </w:rPr>
    <w:tblPr>
      <w:tblStyleRowBandSize w:val="1"/>
      <w:tblStyleColBandSize w:val="1"/>
      <w:tblBorders>
        <w:top w:val="single" w:sz="4" w:space="0" w:color="005AAA" w:themeColor="accent3"/>
        <w:bottom w:val="single" w:sz="4" w:space="0" w:color="005AAA" w:themeColor="accent3"/>
      </w:tblBorders>
    </w:tblPr>
    <w:tblStylePr w:type="firstRow">
      <w:rPr>
        <w:b/>
        <w:bCs/>
      </w:rPr>
      <w:tblPr/>
      <w:tcPr>
        <w:tcBorders>
          <w:bottom w:val="single" w:sz="4" w:space="0" w:color="005AAA" w:themeColor="accent3"/>
        </w:tcBorders>
      </w:tcPr>
    </w:tblStylePr>
    <w:tblStylePr w:type="lastRow">
      <w:rPr>
        <w:b/>
        <w:bCs/>
      </w:rPr>
      <w:tblPr/>
      <w:tcPr>
        <w:tcBorders>
          <w:top w:val="double" w:sz="4" w:space="0" w:color="005AAA" w:themeColor="accent3"/>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6Colorful-Accent4">
    <w:name w:val="List Table 6 Colorful Accent 4"/>
    <w:basedOn w:val="TableNormal"/>
    <w:uiPriority w:val="99"/>
    <w:rsid w:val="00AA6C16"/>
    <w:rPr>
      <w:color w:val="257A77" w:themeColor="accent4" w:themeShade="BF"/>
      <w:sz w:val="22"/>
      <w:szCs w:val="22"/>
      <w:lang w:eastAsia="en-US"/>
    </w:rPr>
    <w:tblPr>
      <w:tblStyleRowBandSize w:val="1"/>
      <w:tblStyleColBandSize w:val="1"/>
      <w:tblBorders>
        <w:top w:val="single" w:sz="4" w:space="0" w:color="32A4A0" w:themeColor="accent4"/>
        <w:bottom w:val="single" w:sz="4" w:space="0" w:color="32A4A0" w:themeColor="accent4"/>
      </w:tblBorders>
    </w:tblPr>
    <w:tblStylePr w:type="firstRow">
      <w:rPr>
        <w:b/>
        <w:bCs/>
      </w:rPr>
      <w:tblPr/>
      <w:tcPr>
        <w:tcBorders>
          <w:bottom w:val="single" w:sz="4" w:space="0" w:color="32A4A0" w:themeColor="accent4"/>
        </w:tcBorders>
      </w:tcPr>
    </w:tblStylePr>
    <w:tblStylePr w:type="lastRow">
      <w:rPr>
        <w:b/>
        <w:bCs/>
      </w:rPr>
      <w:tblPr/>
      <w:tcPr>
        <w:tcBorders>
          <w:top w:val="double" w:sz="4" w:space="0" w:color="32A4A0" w:themeColor="accent4"/>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6Colorful-Accent5">
    <w:name w:val="List Table 6 Colorful Accent 5"/>
    <w:basedOn w:val="TableNormal"/>
    <w:uiPriority w:val="99"/>
    <w:rsid w:val="00AA6C16"/>
    <w:rPr>
      <w:color w:val="972B70" w:themeColor="accent5" w:themeShade="BF"/>
      <w:sz w:val="22"/>
      <w:szCs w:val="22"/>
      <w:lang w:eastAsia="en-US"/>
    </w:rPr>
    <w:tblPr>
      <w:tblStyleRowBandSize w:val="1"/>
      <w:tblStyleColBandSize w:val="1"/>
      <w:tblBorders>
        <w:top w:val="single" w:sz="4" w:space="0" w:color="C83C96" w:themeColor="accent5"/>
        <w:bottom w:val="single" w:sz="4" w:space="0" w:color="C83C96" w:themeColor="accent5"/>
      </w:tblBorders>
    </w:tblPr>
    <w:tblStylePr w:type="firstRow">
      <w:rPr>
        <w:b/>
        <w:bCs/>
      </w:rPr>
      <w:tblPr/>
      <w:tcPr>
        <w:tcBorders>
          <w:bottom w:val="single" w:sz="4" w:space="0" w:color="C83C96" w:themeColor="accent5"/>
        </w:tcBorders>
      </w:tcPr>
    </w:tblStylePr>
    <w:tblStylePr w:type="lastRow">
      <w:rPr>
        <w:b/>
        <w:bCs/>
      </w:rPr>
      <w:tblPr/>
      <w:tcPr>
        <w:tcBorders>
          <w:top w:val="double" w:sz="4" w:space="0" w:color="C83C96" w:themeColor="accent5"/>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6Colorful-Accent6">
    <w:name w:val="List Table 6 Colorful Accent 6"/>
    <w:basedOn w:val="TableNormal"/>
    <w:uiPriority w:val="99"/>
    <w:rsid w:val="00AA6C16"/>
    <w:rPr>
      <w:color w:val="387734" w:themeColor="accent6" w:themeShade="BF"/>
      <w:sz w:val="22"/>
      <w:szCs w:val="22"/>
      <w:lang w:eastAsia="en-US"/>
    </w:rPr>
    <w:tblPr>
      <w:tblStyleRowBandSize w:val="1"/>
      <w:tblStyleColBandSize w:val="1"/>
      <w:tblBorders>
        <w:top w:val="single" w:sz="4" w:space="0" w:color="4BA046" w:themeColor="accent6"/>
        <w:bottom w:val="single" w:sz="4" w:space="0" w:color="4BA046" w:themeColor="accent6"/>
      </w:tblBorders>
    </w:tblPr>
    <w:tblStylePr w:type="firstRow">
      <w:rPr>
        <w:b/>
        <w:bCs/>
      </w:rPr>
      <w:tblPr/>
      <w:tcPr>
        <w:tcBorders>
          <w:bottom w:val="single" w:sz="4" w:space="0" w:color="4BA046" w:themeColor="accent6"/>
        </w:tcBorders>
      </w:tcPr>
    </w:tblStylePr>
    <w:tblStylePr w:type="lastRow">
      <w:rPr>
        <w:b/>
        <w:bCs/>
      </w:rPr>
      <w:tblPr/>
      <w:tcPr>
        <w:tcBorders>
          <w:top w:val="double" w:sz="4" w:space="0" w:color="4BA046" w:themeColor="accent6"/>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7Colorful">
    <w:name w:val="List Table 7 Colorful"/>
    <w:basedOn w:val="TableNormal"/>
    <w:uiPriority w:val="99"/>
    <w:rsid w:val="00AA6C16"/>
    <w:rPr>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AA6C16"/>
    <w:rPr>
      <w:color w:val="AF131A"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1E2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1E2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1E2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1E28" w:themeColor="accent1"/>
        </w:tcBorders>
        <w:shd w:val="clear" w:color="auto" w:fill="FFFFFF" w:themeFill="background1"/>
      </w:tcPr>
    </w:tblStylePr>
    <w:tblStylePr w:type="band1Vert">
      <w:tblPr/>
      <w:tcPr>
        <w:shd w:val="clear" w:color="auto" w:fill="FAD2D3" w:themeFill="accent1" w:themeFillTint="33"/>
      </w:tcPr>
    </w:tblStylePr>
    <w:tblStylePr w:type="band1Horz">
      <w:tblPr/>
      <w:tcPr>
        <w:shd w:val="clear" w:color="auto" w:fill="FAD2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AA6C16"/>
    <w:rPr>
      <w:color w:val="5D3070"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419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419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419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4196" w:themeColor="accent2"/>
        </w:tcBorders>
        <w:shd w:val="clear" w:color="auto" w:fill="FFFFFF" w:themeFill="background1"/>
      </w:tcPr>
    </w:tblStylePr>
    <w:tblStylePr w:type="band1Vert">
      <w:tblPr/>
      <w:tcPr>
        <w:shd w:val="clear" w:color="auto" w:fill="E6D5ED" w:themeFill="accent2" w:themeFillTint="33"/>
      </w:tcPr>
    </w:tblStylePr>
    <w:tblStylePr w:type="band1Horz">
      <w:tblPr/>
      <w:tcPr>
        <w:shd w:val="clear" w:color="auto" w:fill="E6D5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AA6C16"/>
    <w:rPr>
      <w:color w:val="00437F"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A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A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A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AA" w:themeColor="accent3"/>
        </w:tcBorders>
        <w:shd w:val="clear" w:color="auto" w:fill="FFFFFF" w:themeFill="background1"/>
      </w:tcPr>
    </w:tblStylePr>
    <w:tblStylePr w:type="band1Vert">
      <w:tblPr/>
      <w:tcPr>
        <w:shd w:val="clear" w:color="auto" w:fill="BBDFFF" w:themeFill="accent3" w:themeFillTint="33"/>
      </w:tcPr>
    </w:tblStylePr>
    <w:tblStylePr w:type="band1Horz">
      <w:tblPr/>
      <w:tcPr>
        <w:shd w:val="clear" w:color="auto" w:fill="BBD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AA6C16"/>
    <w:rPr>
      <w:color w:val="257A77"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2A4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2A4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2A4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2A4A0" w:themeColor="accent4"/>
        </w:tcBorders>
        <w:shd w:val="clear" w:color="auto" w:fill="FFFFFF" w:themeFill="background1"/>
      </w:tcPr>
    </w:tblStylePr>
    <w:tblStylePr w:type="band1Vert">
      <w:tblPr/>
      <w:tcPr>
        <w:shd w:val="clear" w:color="auto" w:fill="D1F1F0" w:themeFill="accent4" w:themeFillTint="33"/>
      </w:tcPr>
    </w:tblStylePr>
    <w:tblStylePr w:type="band1Horz">
      <w:tblPr/>
      <w:tcPr>
        <w:shd w:val="clear" w:color="auto" w:fill="D1F1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AA6C16"/>
    <w:rPr>
      <w:color w:val="972B70"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3C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3C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3C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3C96" w:themeColor="accent5"/>
        </w:tcBorders>
        <w:shd w:val="clear" w:color="auto" w:fill="FFFFFF" w:themeFill="background1"/>
      </w:tcPr>
    </w:tblStylePr>
    <w:tblStylePr w:type="band1Vert">
      <w:tblPr/>
      <w:tcPr>
        <w:shd w:val="clear" w:color="auto" w:fill="F4D8E9" w:themeFill="accent5" w:themeFillTint="33"/>
      </w:tcPr>
    </w:tblStylePr>
    <w:tblStylePr w:type="band1Horz">
      <w:tblPr/>
      <w:tcPr>
        <w:shd w:val="clear" w:color="auto" w:fill="F4D8E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AA6C16"/>
    <w:rPr>
      <w:color w:val="387734"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0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0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0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046" w:themeColor="accent6"/>
        </w:tcBorders>
        <w:shd w:val="clear" w:color="auto" w:fill="FFFFFF" w:themeFill="background1"/>
      </w:tcPr>
    </w:tblStylePr>
    <w:tblStylePr w:type="band1Vert">
      <w:tblPr/>
      <w:tcPr>
        <w:shd w:val="clear" w:color="auto" w:fill="D9EED8" w:themeFill="accent6" w:themeFillTint="33"/>
      </w:tcPr>
    </w:tblStylePr>
    <w:tblStylePr w:type="band1Horz">
      <w:tblPr/>
      <w:tcPr>
        <w:shd w:val="clear" w:color="auto" w:fill="D9EE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AA6C16"/>
    <w:pPr>
      <w:tabs>
        <w:tab w:val="left" w:pos="480"/>
        <w:tab w:val="left" w:pos="960"/>
        <w:tab w:val="left" w:pos="1440"/>
        <w:tab w:val="left" w:pos="1920"/>
        <w:tab w:val="left" w:pos="2400"/>
        <w:tab w:val="left" w:pos="2880"/>
        <w:tab w:val="left" w:pos="3360"/>
        <w:tab w:val="left" w:pos="3840"/>
        <w:tab w:val="left" w:pos="4320"/>
      </w:tabs>
    </w:pPr>
    <w:rPr>
      <w:sz w:val="22"/>
      <w:szCs w:val="22"/>
    </w:rPr>
  </w:style>
  <w:style w:type="character" w:customStyle="1" w:styleId="MacroTextChar">
    <w:name w:val="Macro Text Char"/>
    <w:basedOn w:val="DefaultParagraphFont"/>
    <w:link w:val="MacroText"/>
    <w:uiPriority w:val="99"/>
    <w:semiHidden/>
    <w:rsid w:val="00AA6C16"/>
    <w:rPr>
      <w:sz w:val="22"/>
      <w:szCs w:val="22"/>
      <w:lang w:val="en-GB"/>
    </w:rPr>
  </w:style>
  <w:style w:type="table" w:styleId="MediumGrid1">
    <w:name w:val="Medium Grid 1"/>
    <w:basedOn w:val="TableNormal"/>
    <w:uiPriority w:val="99"/>
    <w:semiHidden/>
    <w:unhideWhenUsed/>
    <w:rsid w:val="00AA6C16"/>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AA6C16"/>
    <w:rPr>
      <w:sz w:val="22"/>
      <w:szCs w:val="22"/>
      <w:lang w:eastAsia="en-US"/>
    </w:rPr>
    <w:tblPr>
      <w:tblStyleRowBandSize w:val="1"/>
      <w:tblStyleColBandSize w:val="1"/>
      <w:tblBorders>
        <w:top w:val="single" w:sz="8"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single" w:sz="8" w:space="0" w:color="EC565D" w:themeColor="accent1" w:themeTint="BF"/>
        <w:insideV w:val="single" w:sz="8" w:space="0" w:color="EC565D" w:themeColor="accent1" w:themeTint="BF"/>
      </w:tblBorders>
    </w:tblPr>
    <w:tcPr>
      <w:shd w:val="clear" w:color="auto" w:fill="F8C7C9" w:themeFill="accent1" w:themeFillTint="3F"/>
    </w:tcPr>
    <w:tblStylePr w:type="firstRow">
      <w:rPr>
        <w:b/>
        <w:bCs/>
      </w:rPr>
    </w:tblStylePr>
    <w:tblStylePr w:type="lastRow">
      <w:rPr>
        <w:b/>
        <w:bCs/>
      </w:rPr>
      <w:tblPr/>
      <w:tcPr>
        <w:tcBorders>
          <w:top w:val="single" w:sz="18" w:space="0" w:color="EC565D" w:themeColor="accent1" w:themeTint="BF"/>
        </w:tcBorders>
      </w:tcPr>
    </w:tblStylePr>
    <w:tblStylePr w:type="firstCol">
      <w:rPr>
        <w:b/>
        <w:bCs/>
      </w:rPr>
    </w:tblStylePr>
    <w:tblStylePr w:type="lastCol">
      <w:rPr>
        <w:b/>
        <w:bCs/>
      </w:rPr>
    </w:tblStylePr>
    <w:tblStylePr w:type="band1Vert">
      <w:tblPr/>
      <w:tcPr>
        <w:shd w:val="clear" w:color="auto" w:fill="F28E93" w:themeFill="accent1" w:themeFillTint="7F"/>
      </w:tcPr>
    </w:tblStylePr>
    <w:tblStylePr w:type="band1Horz">
      <w:tblPr/>
      <w:tcPr>
        <w:shd w:val="clear" w:color="auto" w:fill="F28E93" w:themeFill="accent1" w:themeFillTint="7F"/>
      </w:tcPr>
    </w:tblStylePr>
  </w:style>
  <w:style w:type="table" w:styleId="MediumGrid1-Accent2">
    <w:name w:val="Medium Grid 1 Accent 2"/>
    <w:basedOn w:val="TableNormal"/>
    <w:uiPriority w:val="99"/>
    <w:semiHidden/>
    <w:unhideWhenUsed/>
    <w:rsid w:val="00AA6C16"/>
    <w:rPr>
      <w:sz w:val="22"/>
      <w:szCs w:val="22"/>
      <w:lang w:eastAsia="en-US"/>
    </w:rPr>
    <w:tblPr>
      <w:tblStyleRowBandSize w:val="1"/>
      <w:tblStyleColBandSize w:val="1"/>
      <w:tblBorders>
        <w:top w:val="single" w:sz="8" w:space="0" w:color="A264BC" w:themeColor="accent2" w:themeTint="BF"/>
        <w:left w:val="single" w:sz="8" w:space="0" w:color="A264BC" w:themeColor="accent2" w:themeTint="BF"/>
        <w:bottom w:val="single" w:sz="8" w:space="0" w:color="A264BC" w:themeColor="accent2" w:themeTint="BF"/>
        <w:right w:val="single" w:sz="8" w:space="0" w:color="A264BC" w:themeColor="accent2" w:themeTint="BF"/>
        <w:insideH w:val="single" w:sz="8" w:space="0" w:color="A264BC" w:themeColor="accent2" w:themeTint="BF"/>
        <w:insideV w:val="single" w:sz="8" w:space="0" w:color="A264BC" w:themeColor="accent2" w:themeTint="BF"/>
      </w:tblBorders>
    </w:tblPr>
    <w:tcPr>
      <w:shd w:val="clear" w:color="auto" w:fill="E0CCE9" w:themeFill="accent2" w:themeFillTint="3F"/>
    </w:tcPr>
    <w:tblStylePr w:type="firstRow">
      <w:rPr>
        <w:b/>
        <w:bCs/>
      </w:rPr>
    </w:tblStylePr>
    <w:tblStylePr w:type="lastRow">
      <w:rPr>
        <w:b/>
        <w:bCs/>
      </w:rPr>
      <w:tblPr/>
      <w:tcPr>
        <w:tcBorders>
          <w:top w:val="single" w:sz="18" w:space="0" w:color="A264BC" w:themeColor="accent2" w:themeTint="BF"/>
        </w:tcBorders>
      </w:tcPr>
    </w:tblStylePr>
    <w:tblStylePr w:type="firstCol">
      <w:rPr>
        <w:b/>
        <w:bCs/>
      </w:rPr>
    </w:tblStylePr>
    <w:tblStylePr w:type="lastCol">
      <w:rPr>
        <w:b/>
        <w:bCs/>
      </w:rPr>
    </w:tblStylePr>
    <w:tblStylePr w:type="band1Vert">
      <w:tblPr/>
      <w:tcPr>
        <w:shd w:val="clear" w:color="auto" w:fill="C198D2" w:themeFill="accent2" w:themeFillTint="7F"/>
      </w:tcPr>
    </w:tblStylePr>
    <w:tblStylePr w:type="band1Horz">
      <w:tblPr/>
      <w:tcPr>
        <w:shd w:val="clear" w:color="auto" w:fill="C198D2" w:themeFill="accent2" w:themeFillTint="7F"/>
      </w:tcPr>
    </w:tblStylePr>
  </w:style>
  <w:style w:type="table" w:styleId="MediumGrid1-Accent3">
    <w:name w:val="Medium Grid 1 Accent 3"/>
    <w:basedOn w:val="TableNormal"/>
    <w:uiPriority w:val="99"/>
    <w:semiHidden/>
    <w:unhideWhenUsed/>
    <w:rsid w:val="00AA6C16"/>
    <w:rPr>
      <w:sz w:val="22"/>
      <w:szCs w:val="22"/>
      <w:lang w:eastAsia="en-US"/>
    </w:rPr>
    <w:tblPr>
      <w:tblStyleRowBandSize w:val="1"/>
      <w:tblStyleColBandSize w:val="1"/>
      <w:tblBorders>
        <w:top w:val="single" w:sz="8" w:space="0" w:color="0087FF" w:themeColor="accent3" w:themeTint="BF"/>
        <w:left w:val="single" w:sz="8" w:space="0" w:color="0087FF" w:themeColor="accent3" w:themeTint="BF"/>
        <w:bottom w:val="single" w:sz="8" w:space="0" w:color="0087FF" w:themeColor="accent3" w:themeTint="BF"/>
        <w:right w:val="single" w:sz="8" w:space="0" w:color="0087FF" w:themeColor="accent3" w:themeTint="BF"/>
        <w:insideH w:val="single" w:sz="8" w:space="0" w:color="0087FF" w:themeColor="accent3" w:themeTint="BF"/>
        <w:insideV w:val="single" w:sz="8" w:space="0" w:color="0087FF" w:themeColor="accent3" w:themeTint="BF"/>
      </w:tblBorders>
    </w:tblPr>
    <w:tcPr>
      <w:shd w:val="clear" w:color="auto" w:fill="ABD7FF" w:themeFill="accent3" w:themeFillTint="3F"/>
    </w:tcPr>
    <w:tblStylePr w:type="firstRow">
      <w:rPr>
        <w:b/>
        <w:bCs/>
      </w:rPr>
    </w:tblStylePr>
    <w:tblStylePr w:type="lastRow">
      <w:rPr>
        <w:b/>
        <w:bCs/>
      </w:rPr>
      <w:tblPr/>
      <w:tcPr>
        <w:tcBorders>
          <w:top w:val="single" w:sz="18" w:space="0" w:color="0087FF" w:themeColor="accent3" w:themeTint="BF"/>
        </w:tcBorders>
      </w:tcPr>
    </w:tblStylePr>
    <w:tblStylePr w:type="firstCol">
      <w:rPr>
        <w:b/>
        <w:bCs/>
      </w:rPr>
    </w:tblStylePr>
    <w:tblStylePr w:type="lastCol">
      <w:rPr>
        <w:b/>
        <w:bCs/>
      </w:rPr>
    </w:tblStylePr>
    <w:tblStylePr w:type="band1Vert">
      <w:tblPr/>
      <w:tcPr>
        <w:shd w:val="clear" w:color="auto" w:fill="55AFFF" w:themeFill="accent3" w:themeFillTint="7F"/>
      </w:tcPr>
    </w:tblStylePr>
    <w:tblStylePr w:type="band1Horz">
      <w:tblPr/>
      <w:tcPr>
        <w:shd w:val="clear" w:color="auto" w:fill="55AFFF" w:themeFill="accent3" w:themeFillTint="7F"/>
      </w:tcPr>
    </w:tblStylePr>
  </w:style>
  <w:style w:type="table" w:styleId="MediumGrid1-Accent4">
    <w:name w:val="Medium Grid 1 Accent 4"/>
    <w:basedOn w:val="TableNormal"/>
    <w:uiPriority w:val="99"/>
    <w:semiHidden/>
    <w:unhideWhenUsed/>
    <w:rsid w:val="00AA6C16"/>
    <w:rPr>
      <w:sz w:val="22"/>
      <w:szCs w:val="22"/>
      <w:lang w:eastAsia="en-US"/>
    </w:rPr>
    <w:tblPr>
      <w:tblStyleRowBandSize w:val="1"/>
      <w:tblStyleColBandSize w:val="1"/>
      <w:tblBorders>
        <w:top w:val="single" w:sz="8" w:space="0" w:color="54CBC6" w:themeColor="accent4" w:themeTint="BF"/>
        <w:left w:val="single" w:sz="8" w:space="0" w:color="54CBC6" w:themeColor="accent4" w:themeTint="BF"/>
        <w:bottom w:val="single" w:sz="8" w:space="0" w:color="54CBC6" w:themeColor="accent4" w:themeTint="BF"/>
        <w:right w:val="single" w:sz="8" w:space="0" w:color="54CBC6" w:themeColor="accent4" w:themeTint="BF"/>
        <w:insideH w:val="single" w:sz="8" w:space="0" w:color="54CBC6" w:themeColor="accent4" w:themeTint="BF"/>
        <w:insideV w:val="single" w:sz="8" w:space="0" w:color="54CBC6" w:themeColor="accent4" w:themeTint="BF"/>
      </w:tblBorders>
    </w:tblPr>
    <w:tcPr>
      <w:shd w:val="clear" w:color="auto" w:fill="C6EEEC" w:themeFill="accent4" w:themeFillTint="3F"/>
    </w:tcPr>
    <w:tblStylePr w:type="firstRow">
      <w:rPr>
        <w:b/>
        <w:bCs/>
      </w:rPr>
    </w:tblStylePr>
    <w:tblStylePr w:type="lastRow">
      <w:rPr>
        <w:b/>
        <w:bCs/>
      </w:rPr>
      <w:tblPr/>
      <w:tcPr>
        <w:tcBorders>
          <w:top w:val="single" w:sz="18" w:space="0" w:color="54CBC6" w:themeColor="accent4" w:themeTint="BF"/>
        </w:tcBorders>
      </w:tcPr>
    </w:tblStylePr>
    <w:tblStylePr w:type="firstCol">
      <w:rPr>
        <w:b/>
        <w:bCs/>
      </w:rPr>
    </w:tblStylePr>
    <w:tblStylePr w:type="lastCol">
      <w:rPr>
        <w:b/>
        <w:bCs/>
      </w:rPr>
    </w:tblStylePr>
    <w:tblStylePr w:type="band1Vert">
      <w:tblPr/>
      <w:tcPr>
        <w:shd w:val="clear" w:color="auto" w:fill="8DDCD9" w:themeFill="accent4" w:themeFillTint="7F"/>
      </w:tcPr>
    </w:tblStylePr>
    <w:tblStylePr w:type="band1Horz">
      <w:tblPr/>
      <w:tcPr>
        <w:shd w:val="clear" w:color="auto" w:fill="8DDCD9" w:themeFill="accent4" w:themeFillTint="7F"/>
      </w:tcPr>
    </w:tblStylePr>
  </w:style>
  <w:style w:type="table" w:styleId="MediumGrid1-Accent5">
    <w:name w:val="Medium Grid 1 Accent 5"/>
    <w:basedOn w:val="TableNormal"/>
    <w:uiPriority w:val="99"/>
    <w:semiHidden/>
    <w:unhideWhenUsed/>
    <w:rsid w:val="00AA6C16"/>
    <w:rPr>
      <w:sz w:val="22"/>
      <w:szCs w:val="22"/>
      <w:lang w:eastAsia="en-US"/>
    </w:rPr>
    <w:tblPr>
      <w:tblStyleRowBandSize w:val="1"/>
      <w:tblStyleColBandSize w:val="1"/>
      <w:tblBorders>
        <w:top w:val="single" w:sz="8" w:space="0" w:color="D56CAF" w:themeColor="accent5" w:themeTint="BF"/>
        <w:left w:val="single" w:sz="8" w:space="0" w:color="D56CAF" w:themeColor="accent5" w:themeTint="BF"/>
        <w:bottom w:val="single" w:sz="8" w:space="0" w:color="D56CAF" w:themeColor="accent5" w:themeTint="BF"/>
        <w:right w:val="single" w:sz="8" w:space="0" w:color="D56CAF" w:themeColor="accent5" w:themeTint="BF"/>
        <w:insideH w:val="single" w:sz="8" w:space="0" w:color="D56CAF" w:themeColor="accent5" w:themeTint="BF"/>
        <w:insideV w:val="single" w:sz="8" w:space="0" w:color="D56CAF" w:themeColor="accent5" w:themeTint="BF"/>
      </w:tblBorders>
    </w:tblPr>
    <w:tcPr>
      <w:shd w:val="clear" w:color="auto" w:fill="F1CEE4" w:themeFill="accent5" w:themeFillTint="3F"/>
    </w:tcPr>
    <w:tblStylePr w:type="firstRow">
      <w:rPr>
        <w:b/>
        <w:bCs/>
      </w:rPr>
    </w:tblStylePr>
    <w:tblStylePr w:type="lastRow">
      <w:rPr>
        <w:b/>
        <w:bCs/>
      </w:rPr>
      <w:tblPr/>
      <w:tcPr>
        <w:tcBorders>
          <w:top w:val="single" w:sz="18" w:space="0" w:color="D56CAF" w:themeColor="accent5" w:themeTint="BF"/>
        </w:tcBorders>
      </w:tcPr>
    </w:tblStylePr>
    <w:tblStylePr w:type="firstCol">
      <w:rPr>
        <w:b/>
        <w:bCs/>
      </w:rPr>
    </w:tblStylePr>
    <w:tblStylePr w:type="lastCol">
      <w:rPr>
        <w:b/>
        <w:bCs/>
      </w:rPr>
    </w:tblStylePr>
    <w:tblStylePr w:type="band1Vert">
      <w:tblPr/>
      <w:tcPr>
        <w:shd w:val="clear" w:color="auto" w:fill="E39DCA" w:themeFill="accent5" w:themeFillTint="7F"/>
      </w:tcPr>
    </w:tblStylePr>
    <w:tblStylePr w:type="band1Horz">
      <w:tblPr/>
      <w:tcPr>
        <w:shd w:val="clear" w:color="auto" w:fill="E39DCA" w:themeFill="accent5" w:themeFillTint="7F"/>
      </w:tcPr>
    </w:tblStylePr>
  </w:style>
  <w:style w:type="table" w:styleId="MediumGrid1-Accent6">
    <w:name w:val="Medium Grid 1 Accent 6"/>
    <w:basedOn w:val="TableNormal"/>
    <w:uiPriority w:val="99"/>
    <w:semiHidden/>
    <w:unhideWhenUsed/>
    <w:rsid w:val="00AA6C16"/>
    <w:rPr>
      <w:sz w:val="22"/>
      <w:szCs w:val="22"/>
      <w:lang w:eastAsia="en-US"/>
    </w:rPr>
    <w:tblPr>
      <w:tblStyleRowBandSize w:val="1"/>
      <w:tblStyleColBandSize w:val="1"/>
      <w:tblBorders>
        <w:top w:val="single" w:sz="8" w:space="0" w:color="71BF6C" w:themeColor="accent6" w:themeTint="BF"/>
        <w:left w:val="single" w:sz="8" w:space="0" w:color="71BF6C" w:themeColor="accent6" w:themeTint="BF"/>
        <w:bottom w:val="single" w:sz="8" w:space="0" w:color="71BF6C" w:themeColor="accent6" w:themeTint="BF"/>
        <w:right w:val="single" w:sz="8" w:space="0" w:color="71BF6C" w:themeColor="accent6" w:themeTint="BF"/>
        <w:insideH w:val="single" w:sz="8" w:space="0" w:color="71BF6C" w:themeColor="accent6" w:themeTint="BF"/>
        <w:insideV w:val="single" w:sz="8" w:space="0" w:color="71BF6C" w:themeColor="accent6" w:themeTint="BF"/>
      </w:tblBorders>
    </w:tblPr>
    <w:tcPr>
      <w:shd w:val="clear" w:color="auto" w:fill="D0EACE" w:themeFill="accent6" w:themeFillTint="3F"/>
    </w:tcPr>
    <w:tblStylePr w:type="firstRow">
      <w:rPr>
        <w:b/>
        <w:bCs/>
      </w:rPr>
    </w:tblStylePr>
    <w:tblStylePr w:type="lastRow">
      <w:rPr>
        <w:b/>
        <w:bCs/>
      </w:rPr>
      <w:tblPr/>
      <w:tcPr>
        <w:tcBorders>
          <w:top w:val="single" w:sz="18" w:space="0" w:color="71BF6C" w:themeColor="accent6" w:themeTint="BF"/>
        </w:tcBorders>
      </w:tcPr>
    </w:tblStylePr>
    <w:tblStylePr w:type="firstCol">
      <w:rPr>
        <w:b/>
        <w:bCs/>
      </w:rPr>
    </w:tblStylePr>
    <w:tblStylePr w:type="lastCol">
      <w:rPr>
        <w:b/>
        <w:bCs/>
      </w:rPr>
    </w:tblStylePr>
    <w:tblStylePr w:type="band1Vert">
      <w:tblPr/>
      <w:tcPr>
        <w:shd w:val="clear" w:color="auto" w:fill="A0D49D" w:themeFill="accent6" w:themeFillTint="7F"/>
      </w:tcPr>
    </w:tblStylePr>
    <w:tblStylePr w:type="band1Horz">
      <w:tblPr/>
      <w:tcPr>
        <w:shd w:val="clear" w:color="auto" w:fill="A0D49D" w:themeFill="accent6" w:themeFillTint="7F"/>
      </w:tcPr>
    </w:tblStylePr>
  </w:style>
  <w:style w:type="table" w:styleId="MediumGrid2">
    <w:name w:val="Medium Grid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insideH w:val="single" w:sz="8" w:space="0" w:color="E61E28" w:themeColor="accent1"/>
        <w:insideV w:val="single" w:sz="8" w:space="0" w:color="E61E28" w:themeColor="accent1"/>
      </w:tblBorders>
    </w:tblPr>
    <w:tcPr>
      <w:shd w:val="clear" w:color="auto" w:fill="F8C7C9" w:themeFill="accent1" w:themeFillTint="3F"/>
    </w:tcPr>
    <w:tblStylePr w:type="firstRow">
      <w:rPr>
        <w:b/>
        <w:bCs/>
        <w:color w:val="000000" w:themeColor="text1"/>
      </w:rPr>
      <w:tblPr/>
      <w:tcPr>
        <w:shd w:val="clear" w:color="auto" w:fill="FCE8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2D3" w:themeFill="accent1" w:themeFillTint="33"/>
      </w:tcPr>
    </w:tblStylePr>
    <w:tblStylePr w:type="band1Vert">
      <w:tblPr/>
      <w:tcPr>
        <w:shd w:val="clear" w:color="auto" w:fill="F28E93" w:themeFill="accent1" w:themeFillTint="7F"/>
      </w:tcPr>
    </w:tblStylePr>
    <w:tblStylePr w:type="band1Horz">
      <w:tblPr/>
      <w:tcPr>
        <w:tcBorders>
          <w:insideH w:val="single" w:sz="6" w:space="0" w:color="E61E28" w:themeColor="accent1"/>
          <w:insideV w:val="single" w:sz="6" w:space="0" w:color="E61E28" w:themeColor="accent1"/>
        </w:tcBorders>
        <w:shd w:val="clear" w:color="auto" w:fill="F28E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7D4196" w:themeColor="accent2"/>
        <w:left w:val="single" w:sz="8" w:space="0" w:color="7D4196" w:themeColor="accent2"/>
        <w:bottom w:val="single" w:sz="8" w:space="0" w:color="7D4196" w:themeColor="accent2"/>
        <w:right w:val="single" w:sz="8" w:space="0" w:color="7D4196" w:themeColor="accent2"/>
        <w:insideH w:val="single" w:sz="8" w:space="0" w:color="7D4196" w:themeColor="accent2"/>
        <w:insideV w:val="single" w:sz="8" w:space="0" w:color="7D4196" w:themeColor="accent2"/>
      </w:tblBorders>
    </w:tblPr>
    <w:tcPr>
      <w:shd w:val="clear" w:color="auto" w:fill="E0CCE9" w:themeFill="accent2" w:themeFillTint="3F"/>
    </w:tcPr>
    <w:tblStylePr w:type="firstRow">
      <w:rPr>
        <w:b/>
        <w:bCs/>
        <w:color w:val="000000" w:themeColor="text1"/>
      </w:rPr>
      <w:tblPr/>
      <w:tcPr>
        <w:shd w:val="clear" w:color="auto" w:fill="F2EA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D5ED" w:themeFill="accent2" w:themeFillTint="33"/>
      </w:tcPr>
    </w:tblStylePr>
    <w:tblStylePr w:type="band1Vert">
      <w:tblPr/>
      <w:tcPr>
        <w:shd w:val="clear" w:color="auto" w:fill="C198D2" w:themeFill="accent2" w:themeFillTint="7F"/>
      </w:tcPr>
    </w:tblStylePr>
    <w:tblStylePr w:type="band1Horz">
      <w:tblPr/>
      <w:tcPr>
        <w:tcBorders>
          <w:insideH w:val="single" w:sz="6" w:space="0" w:color="7D4196" w:themeColor="accent2"/>
          <w:insideV w:val="single" w:sz="6" w:space="0" w:color="7D4196" w:themeColor="accent2"/>
        </w:tcBorders>
        <w:shd w:val="clear" w:color="auto" w:fill="C198D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5AAA" w:themeColor="accent3"/>
        <w:left w:val="single" w:sz="8" w:space="0" w:color="005AAA" w:themeColor="accent3"/>
        <w:bottom w:val="single" w:sz="8" w:space="0" w:color="005AAA" w:themeColor="accent3"/>
        <w:right w:val="single" w:sz="8" w:space="0" w:color="005AAA" w:themeColor="accent3"/>
        <w:insideH w:val="single" w:sz="8" w:space="0" w:color="005AAA" w:themeColor="accent3"/>
        <w:insideV w:val="single" w:sz="8" w:space="0" w:color="005AAA" w:themeColor="accent3"/>
      </w:tblBorders>
    </w:tblPr>
    <w:tcPr>
      <w:shd w:val="clear" w:color="auto" w:fill="ABD7FF" w:themeFill="accent3" w:themeFillTint="3F"/>
    </w:tcPr>
    <w:tblStylePr w:type="firstRow">
      <w:rPr>
        <w:b/>
        <w:bCs/>
        <w:color w:val="000000" w:themeColor="text1"/>
      </w:rPr>
      <w:tblPr/>
      <w:tcPr>
        <w:shd w:val="clear" w:color="auto" w:fill="DDEF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DFFF" w:themeFill="accent3" w:themeFillTint="33"/>
      </w:tcPr>
    </w:tblStylePr>
    <w:tblStylePr w:type="band1Vert">
      <w:tblPr/>
      <w:tcPr>
        <w:shd w:val="clear" w:color="auto" w:fill="55AFFF" w:themeFill="accent3" w:themeFillTint="7F"/>
      </w:tcPr>
    </w:tblStylePr>
    <w:tblStylePr w:type="band1Horz">
      <w:tblPr/>
      <w:tcPr>
        <w:tcBorders>
          <w:insideH w:val="single" w:sz="6" w:space="0" w:color="005AAA" w:themeColor="accent3"/>
          <w:insideV w:val="single" w:sz="6" w:space="0" w:color="005AAA" w:themeColor="accent3"/>
        </w:tcBorders>
        <w:shd w:val="clear" w:color="auto" w:fill="55A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32A4A0" w:themeColor="accent4"/>
        <w:left w:val="single" w:sz="8" w:space="0" w:color="32A4A0" w:themeColor="accent4"/>
        <w:bottom w:val="single" w:sz="8" w:space="0" w:color="32A4A0" w:themeColor="accent4"/>
        <w:right w:val="single" w:sz="8" w:space="0" w:color="32A4A0" w:themeColor="accent4"/>
        <w:insideH w:val="single" w:sz="8" w:space="0" w:color="32A4A0" w:themeColor="accent4"/>
        <w:insideV w:val="single" w:sz="8" w:space="0" w:color="32A4A0" w:themeColor="accent4"/>
      </w:tblBorders>
    </w:tblPr>
    <w:tcPr>
      <w:shd w:val="clear" w:color="auto" w:fill="C6EEEC" w:themeFill="accent4" w:themeFillTint="3F"/>
    </w:tcPr>
    <w:tblStylePr w:type="firstRow">
      <w:rPr>
        <w:b/>
        <w:bCs/>
        <w:color w:val="000000" w:themeColor="text1"/>
      </w:rPr>
      <w:tblPr/>
      <w:tcPr>
        <w:shd w:val="clear" w:color="auto" w:fill="E8F8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F1F0" w:themeFill="accent4" w:themeFillTint="33"/>
      </w:tcPr>
    </w:tblStylePr>
    <w:tblStylePr w:type="band1Vert">
      <w:tblPr/>
      <w:tcPr>
        <w:shd w:val="clear" w:color="auto" w:fill="8DDCD9" w:themeFill="accent4" w:themeFillTint="7F"/>
      </w:tcPr>
    </w:tblStylePr>
    <w:tblStylePr w:type="band1Horz">
      <w:tblPr/>
      <w:tcPr>
        <w:tcBorders>
          <w:insideH w:val="single" w:sz="6" w:space="0" w:color="32A4A0" w:themeColor="accent4"/>
          <w:insideV w:val="single" w:sz="6" w:space="0" w:color="32A4A0" w:themeColor="accent4"/>
        </w:tcBorders>
        <w:shd w:val="clear" w:color="auto" w:fill="8DDCD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C83C96" w:themeColor="accent5"/>
        <w:left w:val="single" w:sz="8" w:space="0" w:color="C83C96" w:themeColor="accent5"/>
        <w:bottom w:val="single" w:sz="8" w:space="0" w:color="C83C96" w:themeColor="accent5"/>
        <w:right w:val="single" w:sz="8" w:space="0" w:color="C83C96" w:themeColor="accent5"/>
        <w:insideH w:val="single" w:sz="8" w:space="0" w:color="C83C96" w:themeColor="accent5"/>
        <w:insideV w:val="single" w:sz="8" w:space="0" w:color="C83C96" w:themeColor="accent5"/>
      </w:tblBorders>
    </w:tblPr>
    <w:tcPr>
      <w:shd w:val="clear" w:color="auto" w:fill="F1CEE4" w:themeFill="accent5" w:themeFillTint="3F"/>
    </w:tcPr>
    <w:tblStylePr w:type="firstRow">
      <w:rPr>
        <w:b/>
        <w:bCs/>
        <w:color w:val="000000" w:themeColor="text1"/>
      </w:rPr>
      <w:tblPr/>
      <w:tcPr>
        <w:shd w:val="clear" w:color="auto" w:fill="F9EB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8E9" w:themeFill="accent5" w:themeFillTint="33"/>
      </w:tcPr>
    </w:tblStylePr>
    <w:tblStylePr w:type="band1Vert">
      <w:tblPr/>
      <w:tcPr>
        <w:shd w:val="clear" w:color="auto" w:fill="E39DCA" w:themeFill="accent5" w:themeFillTint="7F"/>
      </w:tcPr>
    </w:tblStylePr>
    <w:tblStylePr w:type="band1Horz">
      <w:tblPr/>
      <w:tcPr>
        <w:tcBorders>
          <w:insideH w:val="single" w:sz="6" w:space="0" w:color="C83C96" w:themeColor="accent5"/>
          <w:insideV w:val="single" w:sz="6" w:space="0" w:color="C83C96" w:themeColor="accent5"/>
        </w:tcBorders>
        <w:shd w:val="clear" w:color="auto" w:fill="E39D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4BA046" w:themeColor="accent6"/>
        <w:left w:val="single" w:sz="8" w:space="0" w:color="4BA046" w:themeColor="accent6"/>
        <w:bottom w:val="single" w:sz="8" w:space="0" w:color="4BA046" w:themeColor="accent6"/>
        <w:right w:val="single" w:sz="8" w:space="0" w:color="4BA046" w:themeColor="accent6"/>
        <w:insideH w:val="single" w:sz="8" w:space="0" w:color="4BA046" w:themeColor="accent6"/>
        <w:insideV w:val="single" w:sz="8" w:space="0" w:color="4BA046" w:themeColor="accent6"/>
      </w:tblBorders>
    </w:tblPr>
    <w:tcPr>
      <w:shd w:val="clear" w:color="auto" w:fill="D0EACE" w:themeFill="accent6" w:themeFillTint="3F"/>
    </w:tcPr>
    <w:tblStylePr w:type="firstRow">
      <w:rPr>
        <w:b/>
        <w:bCs/>
        <w:color w:val="000000" w:themeColor="text1"/>
      </w:rPr>
      <w:tblPr/>
      <w:tcPr>
        <w:shd w:val="clear" w:color="auto" w:fill="ECF6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ED8" w:themeFill="accent6" w:themeFillTint="33"/>
      </w:tcPr>
    </w:tblStylePr>
    <w:tblStylePr w:type="band1Vert">
      <w:tblPr/>
      <w:tcPr>
        <w:shd w:val="clear" w:color="auto" w:fill="A0D49D" w:themeFill="accent6" w:themeFillTint="7F"/>
      </w:tcPr>
    </w:tblStylePr>
    <w:tblStylePr w:type="band1Horz">
      <w:tblPr/>
      <w:tcPr>
        <w:tcBorders>
          <w:insideH w:val="single" w:sz="6" w:space="0" w:color="4BA046" w:themeColor="accent6"/>
          <w:insideV w:val="single" w:sz="6" w:space="0" w:color="4BA046" w:themeColor="accent6"/>
        </w:tcBorders>
        <w:shd w:val="clear" w:color="auto" w:fill="A0D49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7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1E2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1E2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1E2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1E2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8E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8E93" w:themeFill="accent1" w:themeFillTint="7F"/>
      </w:tcPr>
    </w:tblStylePr>
  </w:style>
  <w:style w:type="table" w:styleId="MediumGrid3-Accent2">
    <w:name w:val="Medium Grid 3 Accent 2"/>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CC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41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41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41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41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98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98D2" w:themeFill="accent2" w:themeFillTint="7F"/>
      </w:tcPr>
    </w:tblStylePr>
  </w:style>
  <w:style w:type="table" w:styleId="MediumGrid3-Accent3">
    <w:name w:val="Medium Grid 3 Accent 3"/>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D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A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A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A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A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A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AFFF" w:themeFill="accent3" w:themeFillTint="7F"/>
      </w:tcPr>
    </w:tblStylePr>
  </w:style>
  <w:style w:type="table" w:styleId="MediumGrid3-Accent4">
    <w:name w:val="Medium Grid 3 Accent 4"/>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E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A4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A4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A4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A4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CD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CD9" w:themeFill="accent4" w:themeFillTint="7F"/>
      </w:tcPr>
    </w:tblStylePr>
  </w:style>
  <w:style w:type="table" w:styleId="MediumGrid3-Accent5">
    <w:name w:val="Medium Grid 3 Accent 5"/>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E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3C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3C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3C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3C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9D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9DCA" w:themeFill="accent5" w:themeFillTint="7F"/>
      </w:tcPr>
    </w:tblStylePr>
  </w:style>
  <w:style w:type="table" w:styleId="MediumGrid3-Accent6">
    <w:name w:val="Medium Grid 3 Accent 6"/>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A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0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0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0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0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49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49D" w:themeFill="accent6" w:themeFillTint="7F"/>
      </w:tcPr>
    </w:tblStylePr>
  </w:style>
  <w:style w:type="table" w:styleId="MediumList1">
    <w:name w:val="Medium List 1"/>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E61E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E61E28" w:themeColor="accent1"/>
        <w:bottom w:val="single" w:sz="8" w:space="0" w:color="E61E28" w:themeColor="accent1"/>
      </w:tblBorders>
    </w:tblPr>
    <w:tblStylePr w:type="firstRow">
      <w:rPr>
        <w:rFonts w:asciiTheme="majorHAnsi" w:eastAsiaTheme="majorEastAsia" w:hAnsiTheme="majorHAnsi" w:cstheme="majorBidi"/>
      </w:rPr>
      <w:tblPr/>
      <w:tcPr>
        <w:tcBorders>
          <w:top w:val="nil"/>
          <w:bottom w:val="single" w:sz="8" w:space="0" w:color="E61E28" w:themeColor="accent1"/>
        </w:tcBorders>
      </w:tcPr>
    </w:tblStylePr>
    <w:tblStylePr w:type="lastRow">
      <w:rPr>
        <w:b/>
        <w:bCs/>
        <w:color w:val="E61E28" w:themeColor="text2"/>
      </w:rPr>
      <w:tblPr/>
      <w:tcPr>
        <w:tcBorders>
          <w:top w:val="single" w:sz="8" w:space="0" w:color="E61E28" w:themeColor="accent1"/>
          <w:bottom w:val="single" w:sz="8" w:space="0" w:color="E61E28" w:themeColor="accent1"/>
        </w:tcBorders>
      </w:tcPr>
    </w:tblStylePr>
    <w:tblStylePr w:type="firstCol">
      <w:rPr>
        <w:b/>
        <w:bCs/>
      </w:rPr>
    </w:tblStylePr>
    <w:tblStylePr w:type="lastCol">
      <w:rPr>
        <w:b/>
        <w:bCs/>
      </w:rPr>
      <w:tblPr/>
      <w:tcPr>
        <w:tcBorders>
          <w:top w:val="single" w:sz="8" w:space="0" w:color="E61E28" w:themeColor="accent1"/>
          <w:bottom w:val="single" w:sz="8" w:space="0" w:color="E61E28" w:themeColor="accent1"/>
        </w:tcBorders>
      </w:tcPr>
    </w:tblStylePr>
    <w:tblStylePr w:type="band1Vert">
      <w:tblPr/>
      <w:tcPr>
        <w:shd w:val="clear" w:color="auto" w:fill="F8C7C9" w:themeFill="accent1" w:themeFillTint="3F"/>
      </w:tcPr>
    </w:tblStylePr>
    <w:tblStylePr w:type="band1Horz">
      <w:tblPr/>
      <w:tcPr>
        <w:shd w:val="clear" w:color="auto" w:fill="F8C7C9" w:themeFill="accent1" w:themeFillTint="3F"/>
      </w:tcPr>
    </w:tblStylePr>
  </w:style>
  <w:style w:type="table" w:styleId="MediumList1-Accent2">
    <w:name w:val="Medium List 1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7D4196" w:themeColor="accent2"/>
        <w:bottom w:val="single" w:sz="8" w:space="0" w:color="7D4196" w:themeColor="accent2"/>
      </w:tblBorders>
    </w:tblPr>
    <w:tblStylePr w:type="firstRow">
      <w:rPr>
        <w:rFonts w:asciiTheme="majorHAnsi" w:eastAsiaTheme="majorEastAsia" w:hAnsiTheme="majorHAnsi" w:cstheme="majorBidi"/>
      </w:rPr>
      <w:tblPr/>
      <w:tcPr>
        <w:tcBorders>
          <w:top w:val="nil"/>
          <w:bottom w:val="single" w:sz="8" w:space="0" w:color="7D4196" w:themeColor="accent2"/>
        </w:tcBorders>
      </w:tcPr>
    </w:tblStylePr>
    <w:tblStylePr w:type="lastRow">
      <w:rPr>
        <w:b/>
        <w:bCs/>
        <w:color w:val="E61E28" w:themeColor="text2"/>
      </w:rPr>
      <w:tblPr/>
      <w:tcPr>
        <w:tcBorders>
          <w:top w:val="single" w:sz="8" w:space="0" w:color="7D4196" w:themeColor="accent2"/>
          <w:bottom w:val="single" w:sz="8" w:space="0" w:color="7D4196" w:themeColor="accent2"/>
        </w:tcBorders>
      </w:tcPr>
    </w:tblStylePr>
    <w:tblStylePr w:type="firstCol">
      <w:rPr>
        <w:b/>
        <w:bCs/>
      </w:rPr>
    </w:tblStylePr>
    <w:tblStylePr w:type="lastCol">
      <w:rPr>
        <w:b/>
        <w:bCs/>
      </w:rPr>
      <w:tblPr/>
      <w:tcPr>
        <w:tcBorders>
          <w:top w:val="single" w:sz="8" w:space="0" w:color="7D4196" w:themeColor="accent2"/>
          <w:bottom w:val="single" w:sz="8" w:space="0" w:color="7D4196" w:themeColor="accent2"/>
        </w:tcBorders>
      </w:tcPr>
    </w:tblStylePr>
    <w:tblStylePr w:type="band1Vert">
      <w:tblPr/>
      <w:tcPr>
        <w:shd w:val="clear" w:color="auto" w:fill="E0CCE9" w:themeFill="accent2" w:themeFillTint="3F"/>
      </w:tcPr>
    </w:tblStylePr>
    <w:tblStylePr w:type="band1Horz">
      <w:tblPr/>
      <w:tcPr>
        <w:shd w:val="clear" w:color="auto" w:fill="E0CCE9" w:themeFill="accent2" w:themeFillTint="3F"/>
      </w:tcPr>
    </w:tblStylePr>
  </w:style>
  <w:style w:type="table" w:styleId="MediumList1-Accent3">
    <w:name w:val="Medium List 1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5AAA" w:themeColor="accent3"/>
        <w:bottom w:val="single" w:sz="8" w:space="0" w:color="005AAA" w:themeColor="accent3"/>
      </w:tblBorders>
    </w:tblPr>
    <w:tblStylePr w:type="firstRow">
      <w:rPr>
        <w:rFonts w:asciiTheme="majorHAnsi" w:eastAsiaTheme="majorEastAsia" w:hAnsiTheme="majorHAnsi" w:cstheme="majorBidi"/>
      </w:rPr>
      <w:tblPr/>
      <w:tcPr>
        <w:tcBorders>
          <w:top w:val="nil"/>
          <w:bottom w:val="single" w:sz="8" w:space="0" w:color="005AAA" w:themeColor="accent3"/>
        </w:tcBorders>
      </w:tcPr>
    </w:tblStylePr>
    <w:tblStylePr w:type="lastRow">
      <w:rPr>
        <w:b/>
        <w:bCs/>
        <w:color w:val="E61E28" w:themeColor="text2"/>
      </w:rPr>
      <w:tblPr/>
      <w:tcPr>
        <w:tcBorders>
          <w:top w:val="single" w:sz="8" w:space="0" w:color="005AAA" w:themeColor="accent3"/>
          <w:bottom w:val="single" w:sz="8" w:space="0" w:color="005AAA" w:themeColor="accent3"/>
        </w:tcBorders>
      </w:tcPr>
    </w:tblStylePr>
    <w:tblStylePr w:type="firstCol">
      <w:rPr>
        <w:b/>
        <w:bCs/>
      </w:rPr>
    </w:tblStylePr>
    <w:tblStylePr w:type="lastCol">
      <w:rPr>
        <w:b/>
        <w:bCs/>
      </w:rPr>
      <w:tblPr/>
      <w:tcPr>
        <w:tcBorders>
          <w:top w:val="single" w:sz="8" w:space="0" w:color="005AAA" w:themeColor="accent3"/>
          <w:bottom w:val="single" w:sz="8" w:space="0" w:color="005AAA" w:themeColor="accent3"/>
        </w:tcBorders>
      </w:tcPr>
    </w:tblStylePr>
    <w:tblStylePr w:type="band1Vert">
      <w:tblPr/>
      <w:tcPr>
        <w:shd w:val="clear" w:color="auto" w:fill="ABD7FF" w:themeFill="accent3" w:themeFillTint="3F"/>
      </w:tcPr>
    </w:tblStylePr>
    <w:tblStylePr w:type="band1Horz">
      <w:tblPr/>
      <w:tcPr>
        <w:shd w:val="clear" w:color="auto" w:fill="ABD7FF" w:themeFill="accent3" w:themeFillTint="3F"/>
      </w:tcPr>
    </w:tblStylePr>
  </w:style>
  <w:style w:type="table" w:styleId="MediumList1-Accent4">
    <w:name w:val="Medium List 1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32A4A0" w:themeColor="accent4"/>
        <w:bottom w:val="single" w:sz="8" w:space="0" w:color="32A4A0" w:themeColor="accent4"/>
      </w:tblBorders>
    </w:tblPr>
    <w:tblStylePr w:type="firstRow">
      <w:rPr>
        <w:rFonts w:asciiTheme="majorHAnsi" w:eastAsiaTheme="majorEastAsia" w:hAnsiTheme="majorHAnsi" w:cstheme="majorBidi"/>
      </w:rPr>
      <w:tblPr/>
      <w:tcPr>
        <w:tcBorders>
          <w:top w:val="nil"/>
          <w:bottom w:val="single" w:sz="8" w:space="0" w:color="32A4A0" w:themeColor="accent4"/>
        </w:tcBorders>
      </w:tcPr>
    </w:tblStylePr>
    <w:tblStylePr w:type="lastRow">
      <w:rPr>
        <w:b/>
        <w:bCs/>
        <w:color w:val="E61E28" w:themeColor="text2"/>
      </w:rPr>
      <w:tblPr/>
      <w:tcPr>
        <w:tcBorders>
          <w:top w:val="single" w:sz="8" w:space="0" w:color="32A4A0" w:themeColor="accent4"/>
          <w:bottom w:val="single" w:sz="8" w:space="0" w:color="32A4A0" w:themeColor="accent4"/>
        </w:tcBorders>
      </w:tcPr>
    </w:tblStylePr>
    <w:tblStylePr w:type="firstCol">
      <w:rPr>
        <w:b/>
        <w:bCs/>
      </w:rPr>
    </w:tblStylePr>
    <w:tblStylePr w:type="lastCol">
      <w:rPr>
        <w:b/>
        <w:bCs/>
      </w:rPr>
      <w:tblPr/>
      <w:tcPr>
        <w:tcBorders>
          <w:top w:val="single" w:sz="8" w:space="0" w:color="32A4A0" w:themeColor="accent4"/>
          <w:bottom w:val="single" w:sz="8" w:space="0" w:color="32A4A0" w:themeColor="accent4"/>
        </w:tcBorders>
      </w:tcPr>
    </w:tblStylePr>
    <w:tblStylePr w:type="band1Vert">
      <w:tblPr/>
      <w:tcPr>
        <w:shd w:val="clear" w:color="auto" w:fill="C6EEEC" w:themeFill="accent4" w:themeFillTint="3F"/>
      </w:tcPr>
    </w:tblStylePr>
    <w:tblStylePr w:type="band1Horz">
      <w:tblPr/>
      <w:tcPr>
        <w:shd w:val="clear" w:color="auto" w:fill="C6EEEC" w:themeFill="accent4" w:themeFillTint="3F"/>
      </w:tcPr>
    </w:tblStylePr>
  </w:style>
  <w:style w:type="table" w:styleId="MediumList1-Accent5">
    <w:name w:val="Medium List 1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C83C96" w:themeColor="accent5"/>
        <w:bottom w:val="single" w:sz="8" w:space="0" w:color="C83C96" w:themeColor="accent5"/>
      </w:tblBorders>
    </w:tblPr>
    <w:tblStylePr w:type="firstRow">
      <w:rPr>
        <w:rFonts w:asciiTheme="majorHAnsi" w:eastAsiaTheme="majorEastAsia" w:hAnsiTheme="majorHAnsi" w:cstheme="majorBidi"/>
      </w:rPr>
      <w:tblPr/>
      <w:tcPr>
        <w:tcBorders>
          <w:top w:val="nil"/>
          <w:bottom w:val="single" w:sz="8" w:space="0" w:color="C83C96" w:themeColor="accent5"/>
        </w:tcBorders>
      </w:tcPr>
    </w:tblStylePr>
    <w:tblStylePr w:type="lastRow">
      <w:rPr>
        <w:b/>
        <w:bCs/>
        <w:color w:val="E61E28" w:themeColor="text2"/>
      </w:rPr>
      <w:tblPr/>
      <w:tcPr>
        <w:tcBorders>
          <w:top w:val="single" w:sz="8" w:space="0" w:color="C83C96" w:themeColor="accent5"/>
          <w:bottom w:val="single" w:sz="8" w:space="0" w:color="C83C96" w:themeColor="accent5"/>
        </w:tcBorders>
      </w:tcPr>
    </w:tblStylePr>
    <w:tblStylePr w:type="firstCol">
      <w:rPr>
        <w:b/>
        <w:bCs/>
      </w:rPr>
    </w:tblStylePr>
    <w:tblStylePr w:type="lastCol">
      <w:rPr>
        <w:b/>
        <w:bCs/>
      </w:rPr>
      <w:tblPr/>
      <w:tcPr>
        <w:tcBorders>
          <w:top w:val="single" w:sz="8" w:space="0" w:color="C83C96" w:themeColor="accent5"/>
          <w:bottom w:val="single" w:sz="8" w:space="0" w:color="C83C96" w:themeColor="accent5"/>
        </w:tcBorders>
      </w:tcPr>
    </w:tblStylePr>
    <w:tblStylePr w:type="band1Vert">
      <w:tblPr/>
      <w:tcPr>
        <w:shd w:val="clear" w:color="auto" w:fill="F1CEE4" w:themeFill="accent5" w:themeFillTint="3F"/>
      </w:tcPr>
    </w:tblStylePr>
    <w:tblStylePr w:type="band1Horz">
      <w:tblPr/>
      <w:tcPr>
        <w:shd w:val="clear" w:color="auto" w:fill="F1CEE4" w:themeFill="accent5" w:themeFillTint="3F"/>
      </w:tcPr>
    </w:tblStylePr>
  </w:style>
  <w:style w:type="table" w:styleId="MediumList1-Accent6">
    <w:name w:val="Medium List 1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4BA046" w:themeColor="accent6"/>
        <w:bottom w:val="single" w:sz="8" w:space="0" w:color="4BA046" w:themeColor="accent6"/>
      </w:tblBorders>
    </w:tblPr>
    <w:tblStylePr w:type="firstRow">
      <w:rPr>
        <w:rFonts w:asciiTheme="majorHAnsi" w:eastAsiaTheme="majorEastAsia" w:hAnsiTheme="majorHAnsi" w:cstheme="majorBidi"/>
      </w:rPr>
      <w:tblPr/>
      <w:tcPr>
        <w:tcBorders>
          <w:top w:val="nil"/>
          <w:bottom w:val="single" w:sz="8" w:space="0" w:color="4BA046" w:themeColor="accent6"/>
        </w:tcBorders>
      </w:tcPr>
    </w:tblStylePr>
    <w:tblStylePr w:type="lastRow">
      <w:rPr>
        <w:b/>
        <w:bCs/>
        <w:color w:val="E61E28" w:themeColor="text2"/>
      </w:rPr>
      <w:tblPr/>
      <w:tcPr>
        <w:tcBorders>
          <w:top w:val="single" w:sz="8" w:space="0" w:color="4BA046" w:themeColor="accent6"/>
          <w:bottom w:val="single" w:sz="8" w:space="0" w:color="4BA046" w:themeColor="accent6"/>
        </w:tcBorders>
      </w:tcPr>
    </w:tblStylePr>
    <w:tblStylePr w:type="firstCol">
      <w:rPr>
        <w:b/>
        <w:bCs/>
      </w:rPr>
    </w:tblStylePr>
    <w:tblStylePr w:type="lastCol">
      <w:rPr>
        <w:b/>
        <w:bCs/>
      </w:rPr>
      <w:tblPr/>
      <w:tcPr>
        <w:tcBorders>
          <w:top w:val="single" w:sz="8" w:space="0" w:color="4BA046" w:themeColor="accent6"/>
          <w:bottom w:val="single" w:sz="8" w:space="0" w:color="4BA046" w:themeColor="accent6"/>
        </w:tcBorders>
      </w:tcPr>
    </w:tblStylePr>
    <w:tblStylePr w:type="band1Vert">
      <w:tblPr/>
      <w:tcPr>
        <w:shd w:val="clear" w:color="auto" w:fill="D0EACE" w:themeFill="accent6" w:themeFillTint="3F"/>
      </w:tcPr>
    </w:tblStylePr>
    <w:tblStylePr w:type="band1Horz">
      <w:tblPr/>
      <w:tcPr>
        <w:shd w:val="clear" w:color="auto" w:fill="D0EACE" w:themeFill="accent6" w:themeFillTint="3F"/>
      </w:tcPr>
    </w:tblStylePr>
  </w:style>
  <w:style w:type="table" w:styleId="MediumList2">
    <w:name w:val="Medium List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tblBorders>
    </w:tblPr>
    <w:tblStylePr w:type="firstRow">
      <w:rPr>
        <w:sz w:val="24"/>
        <w:szCs w:val="24"/>
      </w:rPr>
      <w:tblPr/>
      <w:tcPr>
        <w:tcBorders>
          <w:top w:val="nil"/>
          <w:left w:val="nil"/>
          <w:bottom w:val="single" w:sz="24" w:space="0" w:color="E61E28" w:themeColor="accent1"/>
          <w:right w:val="nil"/>
          <w:insideH w:val="nil"/>
          <w:insideV w:val="nil"/>
        </w:tcBorders>
        <w:shd w:val="clear" w:color="auto" w:fill="FFFFFF" w:themeFill="background1"/>
      </w:tcPr>
    </w:tblStylePr>
    <w:tblStylePr w:type="lastRow">
      <w:tblPr/>
      <w:tcPr>
        <w:tcBorders>
          <w:top w:val="single" w:sz="8" w:space="0" w:color="E61E2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1E28" w:themeColor="accent1"/>
          <w:insideH w:val="nil"/>
          <w:insideV w:val="nil"/>
        </w:tcBorders>
        <w:shd w:val="clear" w:color="auto" w:fill="FFFFFF" w:themeFill="background1"/>
      </w:tcPr>
    </w:tblStylePr>
    <w:tblStylePr w:type="lastCol">
      <w:tblPr/>
      <w:tcPr>
        <w:tcBorders>
          <w:top w:val="nil"/>
          <w:left w:val="single" w:sz="8" w:space="0" w:color="E61E2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7C9" w:themeFill="accent1" w:themeFillTint="3F"/>
      </w:tcPr>
    </w:tblStylePr>
    <w:tblStylePr w:type="band1Horz">
      <w:tblPr/>
      <w:tcPr>
        <w:tcBorders>
          <w:top w:val="nil"/>
          <w:bottom w:val="nil"/>
          <w:insideH w:val="nil"/>
          <w:insideV w:val="nil"/>
        </w:tcBorders>
        <w:shd w:val="clear" w:color="auto" w:fill="F8C7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7D4196" w:themeColor="accent2"/>
        <w:left w:val="single" w:sz="8" w:space="0" w:color="7D4196" w:themeColor="accent2"/>
        <w:bottom w:val="single" w:sz="8" w:space="0" w:color="7D4196" w:themeColor="accent2"/>
        <w:right w:val="single" w:sz="8" w:space="0" w:color="7D4196" w:themeColor="accent2"/>
      </w:tblBorders>
    </w:tblPr>
    <w:tblStylePr w:type="firstRow">
      <w:rPr>
        <w:sz w:val="24"/>
        <w:szCs w:val="24"/>
      </w:rPr>
      <w:tblPr/>
      <w:tcPr>
        <w:tcBorders>
          <w:top w:val="nil"/>
          <w:left w:val="nil"/>
          <w:bottom w:val="single" w:sz="24" w:space="0" w:color="7D4196" w:themeColor="accent2"/>
          <w:right w:val="nil"/>
          <w:insideH w:val="nil"/>
          <w:insideV w:val="nil"/>
        </w:tcBorders>
        <w:shd w:val="clear" w:color="auto" w:fill="FFFFFF" w:themeFill="background1"/>
      </w:tcPr>
    </w:tblStylePr>
    <w:tblStylePr w:type="lastRow">
      <w:tblPr/>
      <w:tcPr>
        <w:tcBorders>
          <w:top w:val="single" w:sz="8" w:space="0" w:color="7D41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4196" w:themeColor="accent2"/>
          <w:insideH w:val="nil"/>
          <w:insideV w:val="nil"/>
        </w:tcBorders>
        <w:shd w:val="clear" w:color="auto" w:fill="FFFFFF" w:themeFill="background1"/>
      </w:tcPr>
    </w:tblStylePr>
    <w:tblStylePr w:type="lastCol">
      <w:tblPr/>
      <w:tcPr>
        <w:tcBorders>
          <w:top w:val="nil"/>
          <w:left w:val="single" w:sz="8" w:space="0" w:color="7D41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CCE9" w:themeFill="accent2" w:themeFillTint="3F"/>
      </w:tcPr>
    </w:tblStylePr>
    <w:tblStylePr w:type="band1Horz">
      <w:tblPr/>
      <w:tcPr>
        <w:tcBorders>
          <w:top w:val="nil"/>
          <w:bottom w:val="nil"/>
          <w:insideH w:val="nil"/>
          <w:insideV w:val="nil"/>
        </w:tcBorders>
        <w:shd w:val="clear" w:color="auto" w:fill="E0CC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5AAA" w:themeColor="accent3"/>
        <w:left w:val="single" w:sz="8" w:space="0" w:color="005AAA" w:themeColor="accent3"/>
        <w:bottom w:val="single" w:sz="8" w:space="0" w:color="005AAA" w:themeColor="accent3"/>
        <w:right w:val="single" w:sz="8" w:space="0" w:color="005AAA" w:themeColor="accent3"/>
      </w:tblBorders>
    </w:tblPr>
    <w:tblStylePr w:type="firstRow">
      <w:rPr>
        <w:sz w:val="24"/>
        <w:szCs w:val="24"/>
      </w:rPr>
      <w:tblPr/>
      <w:tcPr>
        <w:tcBorders>
          <w:top w:val="nil"/>
          <w:left w:val="nil"/>
          <w:bottom w:val="single" w:sz="24" w:space="0" w:color="005AAA" w:themeColor="accent3"/>
          <w:right w:val="nil"/>
          <w:insideH w:val="nil"/>
          <w:insideV w:val="nil"/>
        </w:tcBorders>
        <w:shd w:val="clear" w:color="auto" w:fill="FFFFFF" w:themeFill="background1"/>
      </w:tcPr>
    </w:tblStylePr>
    <w:tblStylePr w:type="lastRow">
      <w:tblPr/>
      <w:tcPr>
        <w:tcBorders>
          <w:top w:val="single" w:sz="8" w:space="0" w:color="005AA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AA" w:themeColor="accent3"/>
          <w:insideH w:val="nil"/>
          <w:insideV w:val="nil"/>
        </w:tcBorders>
        <w:shd w:val="clear" w:color="auto" w:fill="FFFFFF" w:themeFill="background1"/>
      </w:tcPr>
    </w:tblStylePr>
    <w:tblStylePr w:type="lastCol">
      <w:tblPr/>
      <w:tcPr>
        <w:tcBorders>
          <w:top w:val="nil"/>
          <w:left w:val="single" w:sz="8" w:space="0" w:color="005AA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D7FF" w:themeFill="accent3" w:themeFillTint="3F"/>
      </w:tcPr>
    </w:tblStylePr>
    <w:tblStylePr w:type="band1Horz">
      <w:tblPr/>
      <w:tcPr>
        <w:tcBorders>
          <w:top w:val="nil"/>
          <w:bottom w:val="nil"/>
          <w:insideH w:val="nil"/>
          <w:insideV w:val="nil"/>
        </w:tcBorders>
        <w:shd w:val="clear" w:color="auto" w:fill="ABD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32A4A0" w:themeColor="accent4"/>
        <w:left w:val="single" w:sz="8" w:space="0" w:color="32A4A0" w:themeColor="accent4"/>
        <w:bottom w:val="single" w:sz="8" w:space="0" w:color="32A4A0" w:themeColor="accent4"/>
        <w:right w:val="single" w:sz="8" w:space="0" w:color="32A4A0" w:themeColor="accent4"/>
      </w:tblBorders>
    </w:tblPr>
    <w:tblStylePr w:type="firstRow">
      <w:rPr>
        <w:sz w:val="24"/>
        <w:szCs w:val="24"/>
      </w:rPr>
      <w:tblPr/>
      <w:tcPr>
        <w:tcBorders>
          <w:top w:val="nil"/>
          <w:left w:val="nil"/>
          <w:bottom w:val="single" w:sz="24" w:space="0" w:color="32A4A0" w:themeColor="accent4"/>
          <w:right w:val="nil"/>
          <w:insideH w:val="nil"/>
          <w:insideV w:val="nil"/>
        </w:tcBorders>
        <w:shd w:val="clear" w:color="auto" w:fill="FFFFFF" w:themeFill="background1"/>
      </w:tcPr>
    </w:tblStylePr>
    <w:tblStylePr w:type="lastRow">
      <w:tblPr/>
      <w:tcPr>
        <w:tcBorders>
          <w:top w:val="single" w:sz="8" w:space="0" w:color="32A4A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A4A0" w:themeColor="accent4"/>
          <w:insideH w:val="nil"/>
          <w:insideV w:val="nil"/>
        </w:tcBorders>
        <w:shd w:val="clear" w:color="auto" w:fill="FFFFFF" w:themeFill="background1"/>
      </w:tcPr>
    </w:tblStylePr>
    <w:tblStylePr w:type="lastCol">
      <w:tblPr/>
      <w:tcPr>
        <w:tcBorders>
          <w:top w:val="nil"/>
          <w:left w:val="single" w:sz="8" w:space="0" w:color="32A4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EEC" w:themeFill="accent4" w:themeFillTint="3F"/>
      </w:tcPr>
    </w:tblStylePr>
    <w:tblStylePr w:type="band1Horz">
      <w:tblPr/>
      <w:tcPr>
        <w:tcBorders>
          <w:top w:val="nil"/>
          <w:bottom w:val="nil"/>
          <w:insideH w:val="nil"/>
          <w:insideV w:val="nil"/>
        </w:tcBorders>
        <w:shd w:val="clear" w:color="auto" w:fill="C6EE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C83C96" w:themeColor="accent5"/>
        <w:left w:val="single" w:sz="8" w:space="0" w:color="C83C96" w:themeColor="accent5"/>
        <w:bottom w:val="single" w:sz="8" w:space="0" w:color="C83C96" w:themeColor="accent5"/>
        <w:right w:val="single" w:sz="8" w:space="0" w:color="C83C96" w:themeColor="accent5"/>
      </w:tblBorders>
    </w:tblPr>
    <w:tblStylePr w:type="firstRow">
      <w:rPr>
        <w:sz w:val="24"/>
        <w:szCs w:val="24"/>
      </w:rPr>
      <w:tblPr/>
      <w:tcPr>
        <w:tcBorders>
          <w:top w:val="nil"/>
          <w:left w:val="nil"/>
          <w:bottom w:val="single" w:sz="24" w:space="0" w:color="C83C96" w:themeColor="accent5"/>
          <w:right w:val="nil"/>
          <w:insideH w:val="nil"/>
          <w:insideV w:val="nil"/>
        </w:tcBorders>
        <w:shd w:val="clear" w:color="auto" w:fill="FFFFFF" w:themeFill="background1"/>
      </w:tcPr>
    </w:tblStylePr>
    <w:tblStylePr w:type="lastRow">
      <w:tblPr/>
      <w:tcPr>
        <w:tcBorders>
          <w:top w:val="single" w:sz="8" w:space="0" w:color="C83C9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3C96" w:themeColor="accent5"/>
          <w:insideH w:val="nil"/>
          <w:insideV w:val="nil"/>
        </w:tcBorders>
        <w:shd w:val="clear" w:color="auto" w:fill="FFFFFF" w:themeFill="background1"/>
      </w:tcPr>
    </w:tblStylePr>
    <w:tblStylePr w:type="lastCol">
      <w:tblPr/>
      <w:tcPr>
        <w:tcBorders>
          <w:top w:val="nil"/>
          <w:left w:val="single" w:sz="8" w:space="0" w:color="C83C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EE4" w:themeFill="accent5" w:themeFillTint="3F"/>
      </w:tcPr>
    </w:tblStylePr>
    <w:tblStylePr w:type="band1Horz">
      <w:tblPr/>
      <w:tcPr>
        <w:tcBorders>
          <w:top w:val="nil"/>
          <w:bottom w:val="nil"/>
          <w:insideH w:val="nil"/>
          <w:insideV w:val="nil"/>
        </w:tcBorders>
        <w:shd w:val="clear" w:color="auto" w:fill="F1CE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4BA046" w:themeColor="accent6"/>
        <w:left w:val="single" w:sz="8" w:space="0" w:color="4BA046" w:themeColor="accent6"/>
        <w:bottom w:val="single" w:sz="8" w:space="0" w:color="4BA046" w:themeColor="accent6"/>
        <w:right w:val="single" w:sz="8" w:space="0" w:color="4BA046" w:themeColor="accent6"/>
      </w:tblBorders>
    </w:tblPr>
    <w:tblStylePr w:type="firstRow">
      <w:rPr>
        <w:sz w:val="24"/>
        <w:szCs w:val="24"/>
      </w:rPr>
      <w:tblPr/>
      <w:tcPr>
        <w:tcBorders>
          <w:top w:val="nil"/>
          <w:left w:val="nil"/>
          <w:bottom w:val="single" w:sz="24" w:space="0" w:color="4BA046" w:themeColor="accent6"/>
          <w:right w:val="nil"/>
          <w:insideH w:val="nil"/>
          <w:insideV w:val="nil"/>
        </w:tcBorders>
        <w:shd w:val="clear" w:color="auto" w:fill="FFFFFF" w:themeFill="background1"/>
      </w:tcPr>
    </w:tblStylePr>
    <w:tblStylePr w:type="lastRow">
      <w:tblPr/>
      <w:tcPr>
        <w:tcBorders>
          <w:top w:val="single" w:sz="8" w:space="0" w:color="4BA0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046" w:themeColor="accent6"/>
          <w:insideH w:val="nil"/>
          <w:insideV w:val="nil"/>
        </w:tcBorders>
        <w:shd w:val="clear" w:color="auto" w:fill="FFFFFF" w:themeFill="background1"/>
      </w:tcPr>
    </w:tblStylePr>
    <w:tblStylePr w:type="lastCol">
      <w:tblPr/>
      <w:tcPr>
        <w:tcBorders>
          <w:top w:val="nil"/>
          <w:left w:val="single" w:sz="8" w:space="0" w:color="4BA0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ACE" w:themeFill="accent6" w:themeFillTint="3F"/>
      </w:tcPr>
    </w:tblStylePr>
    <w:tblStylePr w:type="band1Horz">
      <w:tblPr/>
      <w:tcPr>
        <w:tcBorders>
          <w:top w:val="nil"/>
          <w:bottom w:val="nil"/>
          <w:insideH w:val="nil"/>
          <w:insideV w:val="nil"/>
        </w:tcBorders>
        <w:shd w:val="clear" w:color="auto" w:fill="D0EAC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AA6C16"/>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AA6C16"/>
    <w:rPr>
      <w:sz w:val="22"/>
      <w:szCs w:val="22"/>
      <w:lang w:eastAsia="en-US"/>
    </w:rPr>
    <w:tblPr>
      <w:tblStyleRowBandSize w:val="1"/>
      <w:tblStyleColBandSize w:val="1"/>
      <w:tblBorders>
        <w:top w:val="single" w:sz="8"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single" w:sz="8" w:space="0" w:color="EC565D" w:themeColor="accent1" w:themeTint="BF"/>
      </w:tblBorders>
    </w:tblPr>
    <w:tblStylePr w:type="firstRow">
      <w:pPr>
        <w:spacing w:before="0" w:after="0" w:line="240" w:lineRule="auto"/>
      </w:pPr>
      <w:rPr>
        <w:b/>
        <w:bCs/>
        <w:color w:val="FFFFFF" w:themeColor="background1"/>
      </w:rPr>
      <w:tblPr/>
      <w:tcPr>
        <w:tcBorders>
          <w:top w:val="single" w:sz="8"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nil"/>
          <w:insideV w:val="nil"/>
        </w:tcBorders>
        <w:shd w:val="clear" w:color="auto" w:fill="E61E28" w:themeFill="accent1"/>
      </w:tcPr>
    </w:tblStylePr>
    <w:tblStylePr w:type="lastRow">
      <w:pPr>
        <w:spacing w:before="0" w:after="0" w:line="240" w:lineRule="auto"/>
      </w:pPr>
      <w:rPr>
        <w:b/>
        <w:bCs/>
      </w:rPr>
      <w:tblPr/>
      <w:tcPr>
        <w:tcBorders>
          <w:top w:val="double" w:sz="6"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7C9" w:themeFill="accent1" w:themeFillTint="3F"/>
      </w:tcPr>
    </w:tblStylePr>
    <w:tblStylePr w:type="band1Horz">
      <w:tblPr/>
      <w:tcPr>
        <w:tcBorders>
          <w:insideH w:val="nil"/>
          <w:insideV w:val="nil"/>
        </w:tcBorders>
        <w:shd w:val="clear" w:color="auto" w:fill="F8C7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AA6C16"/>
    <w:rPr>
      <w:sz w:val="22"/>
      <w:szCs w:val="22"/>
      <w:lang w:eastAsia="en-US"/>
    </w:rPr>
    <w:tblPr>
      <w:tblStyleRowBandSize w:val="1"/>
      <w:tblStyleColBandSize w:val="1"/>
      <w:tblBorders>
        <w:top w:val="single" w:sz="8" w:space="0" w:color="A264BC" w:themeColor="accent2" w:themeTint="BF"/>
        <w:left w:val="single" w:sz="8" w:space="0" w:color="A264BC" w:themeColor="accent2" w:themeTint="BF"/>
        <w:bottom w:val="single" w:sz="8" w:space="0" w:color="A264BC" w:themeColor="accent2" w:themeTint="BF"/>
        <w:right w:val="single" w:sz="8" w:space="0" w:color="A264BC" w:themeColor="accent2" w:themeTint="BF"/>
        <w:insideH w:val="single" w:sz="8" w:space="0" w:color="A264BC" w:themeColor="accent2" w:themeTint="BF"/>
      </w:tblBorders>
    </w:tblPr>
    <w:tblStylePr w:type="firstRow">
      <w:pPr>
        <w:spacing w:before="0" w:after="0" w:line="240" w:lineRule="auto"/>
      </w:pPr>
      <w:rPr>
        <w:b/>
        <w:bCs/>
        <w:color w:val="FFFFFF" w:themeColor="background1"/>
      </w:rPr>
      <w:tblPr/>
      <w:tcPr>
        <w:tcBorders>
          <w:top w:val="single" w:sz="8" w:space="0" w:color="A264BC" w:themeColor="accent2" w:themeTint="BF"/>
          <w:left w:val="single" w:sz="8" w:space="0" w:color="A264BC" w:themeColor="accent2" w:themeTint="BF"/>
          <w:bottom w:val="single" w:sz="8" w:space="0" w:color="A264BC" w:themeColor="accent2" w:themeTint="BF"/>
          <w:right w:val="single" w:sz="8" w:space="0" w:color="A264BC" w:themeColor="accent2" w:themeTint="BF"/>
          <w:insideH w:val="nil"/>
          <w:insideV w:val="nil"/>
        </w:tcBorders>
        <w:shd w:val="clear" w:color="auto" w:fill="7D4196" w:themeFill="accent2"/>
      </w:tcPr>
    </w:tblStylePr>
    <w:tblStylePr w:type="lastRow">
      <w:pPr>
        <w:spacing w:before="0" w:after="0" w:line="240" w:lineRule="auto"/>
      </w:pPr>
      <w:rPr>
        <w:b/>
        <w:bCs/>
      </w:rPr>
      <w:tblPr/>
      <w:tcPr>
        <w:tcBorders>
          <w:top w:val="double" w:sz="6" w:space="0" w:color="A264BC" w:themeColor="accent2" w:themeTint="BF"/>
          <w:left w:val="single" w:sz="8" w:space="0" w:color="A264BC" w:themeColor="accent2" w:themeTint="BF"/>
          <w:bottom w:val="single" w:sz="8" w:space="0" w:color="A264BC" w:themeColor="accent2" w:themeTint="BF"/>
          <w:right w:val="single" w:sz="8" w:space="0" w:color="A264B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CCE9" w:themeFill="accent2" w:themeFillTint="3F"/>
      </w:tcPr>
    </w:tblStylePr>
    <w:tblStylePr w:type="band1Horz">
      <w:tblPr/>
      <w:tcPr>
        <w:tcBorders>
          <w:insideH w:val="nil"/>
          <w:insideV w:val="nil"/>
        </w:tcBorders>
        <w:shd w:val="clear" w:color="auto" w:fill="E0CC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AA6C16"/>
    <w:rPr>
      <w:sz w:val="22"/>
      <w:szCs w:val="22"/>
      <w:lang w:eastAsia="en-US"/>
    </w:rPr>
    <w:tblPr>
      <w:tblStyleRowBandSize w:val="1"/>
      <w:tblStyleColBandSize w:val="1"/>
      <w:tblBorders>
        <w:top w:val="single" w:sz="8" w:space="0" w:color="0087FF" w:themeColor="accent3" w:themeTint="BF"/>
        <w:left w:val="single" w:sz="8" w:space="0" w:color="0087FF" w:themeColor="accent3" w:themeTint="BF"/>
        <w:bottom w:val="single" w:sz="8" w:space="0" w:color="0087FF" w:themeColor="accent3" w:themeTint="BF"/>
        <w:right w:val="single" w:sz="8" w:space="0" w:color="0087FF" w:themeColor="accent3" w:themeTint="BF"/>
        <w:insideH w:val="single" w:sz="8" w:space="0" w:color="0087FF" w:themeColor="accent3" w:themeTint="BF"/>
      </w:tblBorders>
    </w:tblPr>
    <w:tblStylePr w:type="firstRow">
      <w:pPr>
        <w:spacing w:before="0" w:after="0" w:line="240" w:lineRule="auto"/>
      </w:pPr>
      <w:rPr>
        <w:b/>
        <w:bCs/>
        <w:color w:val="FFFFFF" w:themeColor="background1"/>
      </w:rPr>
      <w:tblPr/>
      <w:tcPr>
        <w:tcBorders>
          <w:top w:val="single" w:sz="8" w:space="0" w:color="0087FF" w:themeColor="accent3" w:themeTint="BF"/>
          <w:left w:val="single" w:sz="8" w:space="0" w:color="0087FF" w:themeColor="accent3" w:themeTint="BF"/>
          <w:bottom w:val="single" w:sz="8" w:space="0" w:color="0087FF" w:themeColor="accent3" w:themeTint="BF"/>
          <w:right w:val="single" w:sz="8" w:space="0" w:color="0087FF" w:themeColor="accent3" w:themeTint="BF"/>
          <w:insideH w:val="nil"/>
          <w:insideV w:val="nil"/>
        </w:tcBorders>
        <w:shd w:val="clear" w:color="auto" w:fill="005AAA" w:themeFill="accent3"/>
      </w:tcPr>
    </w:tblStylePr>
    <w:tblStylePr w:type="lastRow">
      <w:pPr>
        <w:spacing w:before="0" w:after="0" w:line="240" w:lineRule="auto"/>
      </w:pPr>
      <w:rPr>
        <w:b/>
        <w:bCs/>
      </w:rPr>
      <w:tblPr/>
      <w:tcPr>
        <w:tcBorders>
          <w:top w:val="double" w:sz="6" w:space="0" w:color="0087FF" w:themeColor="accent3" w:themeTint="BF"/>
          <w:left w:val="single" w:sz="8" w:space="0" w:color="0087FF" w:themeColor="accent3" w:themeTint="BF"/>
          <w:bottom w:val="single" w:sz="8" w:space="0" w:color="0087FF" w:themeColor="accent3" w:themeTint="BF"/>
          <w:right w:val="single" w:sz="8" w:space="0" w:color="0087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D7FF" w:themeFill="accent3" w:themeFillTint="3F"/>
      </w:tcPr>
    </w:tblStylePr>
    <w:tblStylePr w:type="band1Horz">
      <w:tblPr/>
      <w:tcPr>
        <w:tcBorders>
          <w:insideH w:val="nil"/>
          <w:insideV w:val="nil"/>
        </w:tcBorders>
        <w:shd w:val="clear" w:color="auto" w:fill="ABD7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AA6C16"/>
    <w:rPr>
      <w:sz w:val="22"/>
      <w:szCs w:val="22"/>
      <w:lang w:eastAsia="en-US"/>
    </w:rPr>
    <w:tblPr>
      <w:tblStyleRowBandSize w:val="1"/>
      <w:tblStyleColBandSize w:val="1"/>
      <w:tblBorders>
        <w:top w:val="single" w:sz="8" w:space="0" w:color="54CBC6" w:themeColor="accent4" w:themeTint="BF"/>
        <w:left w:val="single" w:sz="8" w:space="0" w:color="54CBC6" w:themeColor="accent4" w:themeTint="BF"/>
        <w:bottom w:val="single" w:sz="8" w:space="0" w:color="54CBC6" w:themeColor="accent4" w:themeTint="BF"/>
        <w:right w:val="single" w:sz="8" w:space="0" w:color="54CBC6" w:themeColor="accent4" w:themeTint="BF"/>
        <w:insideH w:val="single" w:sz="8" w:space="0" w:color="54CBC6" w:themeColor="accent4" w:themeTint="BF"/>
      </w:tblBorders>
    </w:tblPr>
    <w:tblStylePr w:type="firstRow">
      <w:pPr>
        <w:spacing w:before="0" w:after="0" w:line="240" w:lineRule="auto"/>
      </w:pPr>
      <w:rPr>
        <w:b/>
        <w:bCs/>
        <w:color w:val="FFFFFF" w:themeColor="background1"/>
      </w:rPr>
      <w:tblPr/>
      <w:tcPr>
        <w:tcBorders>
          <w:top w:val="single" w:sz="8" w:space="0" w:color="54CBC6" w:themeColor="accent4" w:themeTint="BF"/>
          <w:left w:val="single" w:sz="8" w:space="0" w:color="54CBC6" w:themeColor="accent4" w:themeTint="BF"/>
          <w:bottom w:val="single" w:sz="8" w:space="0" w:color="54CBC6" w:themeColor="accent4" w:themeTint="BF"/>
          <w:right w:val="single" w:sz="8" w:space="0" w:color="54CBC6" w:themeColor="accent4" w:themeTint="BF"/>
          <w:insideH w:val="nil"/>
          <w:insideV w:val="nil"/>
        </w:tcBorders>
        <w:shd w:val="clear" w:color="auto" w:fill="32A4A0" w:themeFill="accent4"/>
      </w:tcPr>
    </w:tblStylePr>
    <w:tblStylePr w:type="lastRow">
      <w:pPr>
        <w:spacing w:before="0" w:after="0" w:line="240" w:lineRule="auto"/>
      </w:pPr>
      <w:rPr>
        <w:b/>
        <w:bCs/>
      </w:rPr>
      <w:tblPr/>
      <w:tcPr>
        <w:tcBorders>
          <w:top w:val="double" w:sz="6" w:space="0" w:color="54CBC6" w:themeColor="accent4" w:themeTint="BF"/>
          <w:left w:val="single" w:sz="8" w:space="0" w:color="54CBC6" w:themeColor="accent4" w:themeTint="BF"/>
          <w:bottom w:val="single" w:sz="8" w:space="0" w:color="54CBC6" w:themeColor="accent4" w:themeTint="BF"/>
          <w:right w:val="single" w:sz="8" w:space="0" w:color="54CBC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6EEEC" w:themeFill="accent4" w:themeFillTint="3F"/>
      </w:tcPr>
    </w:tblStylePr>
    <w:tblStylePr w:type="band1Horz">
      <w:tblPr/>
      <w:tcPr>
        <w:tcBorders>
          <w:insideH w:val="nil"/>
          <w:insideV w:val="nil"/>
        </w:tcBorders>
        <w:shd w:val="clear" w:color="auto" w:fill="C6EEE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AA6C16"/>
    <w:rPr>
      <w:sz w:val="22"/>
      <w:szCs w:val="22"/>
      <w:lang w:eastAsia="en-US"/>
    </w:rPr>
    <w:tblPr>
      <w:tblStyleRowBandSize w:val="1"/>
      <w:tblStyleColBandSize w:val="1"/>
      <w:tblBorders>
        <w:top w:val="single" w:sz="8" w:space="0" w:color="D56CAF" w:themeColor="accent5" w:themeTint="BF"/>
        <w:left w:val="single" w:sz="8" w:space="0" w:color="D56CAF" w:themeColor="accent5" w:themeTint="BF"/>
        <w:bottom w:val="single" w:sz="8" w:space="0" w:color="D56CAF" w:themeColor="accent5" w:themeTint="BF"/>
        <w:right w:val="single" w:sz="8" w:space="0" w:color="D56CAF" w:themeColor="accent5" w:themeTint="BF"/>
        <w:insideH w:val="single" w:sz="8" w:space="0" w:color="D56CAF" w:themeColor="accent5" w:themeTint="BF"/>
      </w:tblBorders>
    </w:tblPr>
    <w:tblStylePr w:type="firstRow">
      <w:pPr>
        <w:spacing w:before="0" w:after="0" w:line="240" w:lineRule="auto"/>
      </w:pPr>
      <w:rPr>
        <w:b/>
        <w:bCs/>
        <w:color w:val="FFFFFF" w:themeColor="background1"/>
      </w:rPr>
      <w:tblPr/>
      <w:tcPr>
        <w:tcBorders>
          <w:top w:val="single" w:sz="8" w:space="0" w:color="D56CAF" w:themeColor="accent5" w:themeTint="BF"/>
          <w:left w:val="single" w:sz="8" w:space="0" w:color="D56CAF" w:themeColor="accent5" w:themeTint="BF"/>
          <w:bottom w:val="single" w:sz="8" w:space="0" w:color="D56CAF" w:themeColor="accent5" w:themeTint="BF"/>
          <w:right w:val="single" w:sz="8" w:space="0" w:color="D56CAF" w:themeColor="accent5" w:themeTint="BF"/>
          <w:insideH w:val="nil"/>
          <w:insideV w:val="nil"/>
        </w:tcBorders>
        <w:shd w:val="clear" w:color="auto" w:fill="C83C96" w:themeFill="accent5"/>
      </w:tcPr>
    </w:tblStylePr>
    <w:tblStylePr w:type="lastRow">
      <w:pPr>
        <w:spacing w:before="0" w:after="0" w:line="240" w:lineRule="auto"/>
      </w:pPr>
      <w:rPr>
        <w:b/>
        <w:bCs/>
      </w:rPr>
      <w:tblPr/>
      <w:tcPr>
        <w:tcBorders>
          <w:top w:val="double" w:sz="6" w:space="0" w:color="D56CAF" w:themeColor="accent5" w:themeTint="BF"/>
          <w:left w:val="single" w:sz="8" w:space="0" w:color="D56CAF" w:themeColor="accent5" w:themeTint="BF"/>
          <w:bottom w:val="single" w:sz="8" w:space="0" w:color="D56CAF" w:themeColor="accent5" w:themeTint="BF"/>
          <w:right w:val="single" w:sz="8" w:space="0" w:color="D56C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EE4" w:themeFill="accent5" w:themeFillTint="3F"/>
      </w:tcPr>
    </w:tblStylePr>
    <w:tblStylePr w:type="band1Horz">
      <w:tblPr/>
      <w:tcPr>
        <w:tcBorders>
          <w:insideH w:val="nil"/>
          <w:insideV w:val="nil"/>
        </w:tcBorders>
        <w:shd w:val="clear" w:color="auto" w:fill="F1CE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AA6C16"/>
    <w:rPr>
      <w:sz w:val="22"/>
      <w:szCs w:val="22"/>
      <w:lang w:eastAsia="en-US"/>
    </w:rPr>
    <w:tblPr>
      <w:tblStyleRowBandSize w:val="1"/>
      <w:tblStyleColBandSize w:val="1"/>
      <w:tblBorders>
        <w:top w:val="single" w:sz="8" w:space="0" w:color="71BF6C" w:themeColor="accent6" w:themeTint="BF"/>
        <w:left w:val="single" w:sz="8" w:space="0" w:color="71BF6C" w:themeColor="accent6" w:themeTint="BF"/>
        <w:bottom w:val="single" w:sz="8" w:space="0" w:color="71BF6C" w:themeColor="accent6" w:themeTint="BF"/>
        <w:right w:val="single" w:sz="8" w:space="0" w:color="71BF6C" w:themeColor="accent6" w:themeTint="BF"/>
        <w:insideH w:val="single" w:sz="8" w:space="0" w:color="71BF6C" w:themeColor="accent6" w:themeTint="BF"/>
      </w:tblBorders>
    </w:tblPr>
    <w:tblStylePr w:type="firstRow">
      <w:pPr>
        <w:spacing w:before="0" w:after="0" w:line="240" w:lineRule="auto"/>
      </w:pPr>
      <w:rPr>
        <w:b/>
        <w:bCs/>
        <w:color w:val="FFFFFF" w:themeColor="background1"/>
      </w:rPr>
      <w:tblPr/>
      <w:tcPr>
        <w:tcBorders>
          <w:top w:val="single" w:sz="8" w:space="0" w:color="71BF6C" w:themeColor="accent6" w:themeTint="BF"/>
          <w:left w:val="single" w:sz="8" w:space="0" w:color="71BF6C" w:themeColor="accent6" w:themeTint="BF"/>
          <w:bottom w:val="single" w:sz="8" w:space="0" w:color="71BF6C" w:themeColor="accent6" w:themeTint="BF"/>
          <w:right w:val="single" w:sz="8" w:space="0" w:color="71BF6C" w:themeColor="accent6" w:themeTint="BF"/>
          <w:insideH w:val="nil"/>
          <w:insideV w:val="nil"/>
        </w:tcBorders>
        <w:shd w:val="clear" w:color="auto" w:fill="4BA046" w:themeFill="accent6"/>
      </w:tcPr>
    </w:tblStylePr>
    <w:tblStylePr w:type="lastRow">
      <w:pPr>
        <w:spacing w:before="0" w:after="0" w:line="240" w:lineRule="auto"/>
      </w:pPr>
      <w:rPr>
        <w:b/>
        <w:bCs/>
      </w:rPr>
      <w:tblPr/>
      <w:tcPr>
        <w:tcBorders>
          <w:top w:val="double" w:sz="6" w:space="0" w:color="71BF6C" w:themeColor="accent6" w:themeTint="BF"/>
          <w:left w:val="single" w:sz="8" w:space="0" w:color="71BF6C" w:themeColor="accent6" w:themeTint="BF"/>
          <w:bottom w:val="single" w:sz="8" w:space="0" w:color="71BF6C" w:themeColor="accent6" w:themeTint="BF"/>
          <w:right w:val="single" w:sz="8" w:space="0" w:color="71BF6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0EACE" w:themeFill="accent6" w:themeFillTint="3F"/>
      </w:tcPr>
    </w:tblStylePr>
    <w:tblStylePr w:type="band1Horz">
      <w:tblPr/>
      <w:tcPr>
        <w:tcBorders>
          <w:insideH w:val="nil"/>
          <w:insideV w:val="nil"/>
        </w:tcBorders>
        <w:shd w:val="clear" w:color="auto" w:fill="D0EAC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1E2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1E28" w:themeFill="accent1"/>
      </w:tcPr>
    </w:tblStylePr>
    <w:tblStylePr w:type="lastCol">
      <w:rPr>
        <w:b/>
        <w:bCs/>
        <w:color w:val="FFFFFF" w:themeColor="background1"/>
      </w:rPr>
      <w:tblPr/>
      <w:tcPr>
        <w:tcBorders>
          <w:left w:val="nil"/>
          <w:right w:val="nil"/>
          <w:insideH w:val="nil"/>
          <w:insideV w:val="nil"/>
        </w:tcBorders>
        <w:shd w:val="clear" w:color="auto" w:fill="E61E2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41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4196" w:themeFill="accent2"/>
      </w:tcPr>
    </w:tblStylePr>
    <w:tblStylePr w:type="lastCol">
      <w:rPr>
        <w:b/>
        <w:bCs/>
        <w:color w:val="FFFFFF" w:themeColor="background1"/>
      </w:rPr>
      <w:tblPr/>
      <w:tcPr>
        <w:tcBorders>
          <w:left w:val="nil"/>
          <w:right w:val="nil"/>
          <w:insideH w:val="nil"/>
          <w:insideV w:val="nil"/>
        </w:tcBorders>
        <w:shd w:val="clear" w:color="auto" w:fill="7D41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A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AA" w:themeFill="accent3"/>
      </w:tcPr>
    </w:tblStylePr>
    <w:tblStylePr w:type="lastCol">
      <w:rPr>
        <w:b/>
        <w:bCs/>
        <w:color w:val="FFFFFF" w:themeColor="background1"/>
      </w:rPr>
      <w:tblPr/>
      <w:tcPr>
        <w:tcBorders>
          <w:left w:val="nil"/>
          <w:right w:val="nil"/>
          <w:insideH w:val="nil"/>
          <w:insideV w:val="nil"/>
        </w:tcBorders>
        <w:shd w:val="clear" w:color="auto" w:fill="005AA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A4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A4A0" w:themeFill="accent4"/>
      </w:tcPr>
    </w:tblStylePr>
    <w:tblStylePr w:type="lastCol">
      <w:rPr>
        <w:b/>
        <w:bCs/>
        <w:color w:val="FFFFFF" w:themeColor="background1"/>
      </w:rPr>
      <w:tblPr/>
      <w:tcPr>
        <w:tcBorders>
          <w:left w:val="nil"/>
          <w:right w:val="nil"/>
          <w:insideH w:val="nil"/>
          <w:insideV w:val="nil"/>
        </w:tcBorders>
        <w:shd w:val="clear" w:color="auto" w:fill="32A4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3C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3C96" w:themeFill="accent5"/>
      </w:tcPr>
    </w:tblStylePr>
    <w:tblStylePr w:type="lastCol">
      <w:rPr>
        <w:b/>
        <w:bCs/>
        <w:color w:val="FFFFFF" w:themeColor="background1"/>
      </w:rPr>
      <w:tblPr/>
      <w:tcPr>
        <w:tcBorders>
          <w:left w:val="nil"/>
          <w:right w:val="nil"/>
          <w:insideH w:val="nil"/>
          <w:insideV w:val="nil"/>
        </w:tcBorders>
        <w:shd w:val="clear" w:color="auto" w:fill="C83C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0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046" w:themeFill="accent6"/>
      </w:tcPr>
    </w:tblStylePr>
    <w:tblStylePr w:type="lastCol">
      <w:rPr>
        <w:b/>
        <w:bCs/>
        <w:color w:val="FFFFFF" w:themeColor="background1"/>
      </w:rPr>
      <w:tblPr/>
      <w:tcPr>
        <w:tcBorders>
          <w:left w:val="nil"/>
          <w:right w:val="nil"/>
          <w:insideH w:val="nil"/>
          <w:insideV w:val="nil"/>
        </w:tcBorders>
        <w:shd w:val="clear" w:color="auto" w:fill="4BA0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AA6C16"/>
    <w:rPr>
      <w:color w:val="2B579A"/>
      <w:shd w:val="clear" w:color="auto" w:fill="E1DFDD"/>
      <w:lang w:val="en-GB"/>
    </w:rPr>
  </w:style>
  <w:style w:type="paragraph" w:styleId="MessageHeader">
    <w:name w:val="Message Header"/>
    <w:basedOn w:val="Normal"/>
    <w:link w:val="MessageHeaderChar"/>
    <w:uiPriority w:val="99"/>
    <w:semiHidden/>
    <w:rsid w:val="00AA6C1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A6C16"/>
    <w:rPr>
      <w:rFonts w:asciiTheme="majorHAnsi" w:eastAsiaTheme="majorEastAsia" w:hAnsiTheme="majorHAnsi" w:cstheme="majorBidi"/>
      <w:sz w:val="22"/>
      <w:szCs w:val="22"/>
      <w:shd w:val="pct20" w:color="auto" w:fill="auto"/>
      <w:lang w:val="en-GB"/>
    </w:rPr>
  </w:style>
  <w:style w:type="paragraph" w:customStyle="1" w:styleId="Name-ExecSummary">
    <w:name w:val="Name - Exec Summary"/>
    <w:basedOn w:val="Normal"/>
    <w:uiPriority w:val="16"/>
    <w:semiHidden/>
    <w:qFormat/>
    <w:rsid w:val="00AA6C16"/>
    <w:pPr>
      <w:tabs>
        <w:tab w:val="left" w:pos="181"/>
      </w:tabs>
      <w:spacing w:after="0"/>
    </w:pPr>
    <w:rPr>
      <w:rFonts w:asciiTheme="majorHAnsi" w:eastAsiaTheme="majorEastAsia" w:hAnsiTheme="majorHAnsi" w:cstheme="majorBidi"/>
      <w:b/>
      <w:iCs/>
      <w:color w:val="E61E28" w:themeColor="accent1"/>
      <w:sz w:val="17"/>
      <w:szCs w:val="18"/>
    </w:rPr>
  </w:style>
  <w:style w:type="paragraph" w:styleId="NoSpacing">
    <w:name w:val="No Spacing"/>
    <w:uiPriority w:val="2"/>
    <w:qFormat/>
    <w:rsid w:val="00AA6C16"/>
    <w:rPr>
      <w:sz w:val="22"/>
      <w:szCs w:val="22"/>
    </w:rPr>
  </w:style>
  <w:style w:type="paragraph" w:styleId="NormalWeb">
    <w:name w:val="Normal (Web)"/>
    <w:basedOn w:val="Normal"/>
    <w:uiPriority w:val="99"/>
    <w:semiHidden/>
    <w:rsid w:val="00AA6C16"/>
    <w:rPr>
      <w:rFonts w:asciiTheme="majorHAnsi" w:eastAsiaTheme="majorEastAsia" w:hAnsiTheme="majorHAnsi" w:cstheme="majorBidi"/>
    </w:rPr>
  </w:style>
  <w:style w:type="paragraph" w:styleId="NormalIndent">
    <w:name w:val="Normal Indent"/>
    <w:basedOn w:val="Normal"/>
    <w:uiPriority w:val="1"/>
    <w:rsid w:val="00AA6C16"/>
    <w:pPr>
      <w:ind w:left="284"/>
    </w:pPr>
  </w:style>
  <w:style w:type="paragraph" w:styleId="NoteHeading">
    <w:name w:val="Note Heading"/>
    <w:basedOn w:val="Normal"/>
    <w:next w:val="Normal"/>
    <w:link w:val="NoteHeadingChar"/>
    <w:uiPriority w:val="99"/>
    <w:semiHidden/>
    <w:rsid w:val="00AA6C16"/>
  </w:style>
  <w:style w:type="character" w:customStyle="1" w:styleId="NoteHeadingChar">
    <w:name w:val="Note Heading Char"/>
    <w:basedOn w:val="DefaultParagraphFont"/>
    <w:link w:val="NoteHeading"/>
    <w:uiPriority w:val="99"/>
    <w:semiHidden/>
    <w:rsid w:val="00AA6C16"/>
    <w:rPr>
      <w:sz w:val="22"/>
      <w:szCs w:val="22"/>
      <w:lang w:val="en-GB"/>
    </w:rPr>
  </w:style>
  <w:style w:type="character" w:styleId="PageNumber">
    <w:name w:val="page number"/>
    <w:basedOn w:val="DefaultParagraphFont"/>
    <w:uiPriority w:val="99"/>
    <w:semiHidden/>
    <w:rsid w:val="00AA6C16"/>
    <w:rPr>
      <w:lang w:val="en-GB"/>
    </w:rPr>
  </w:style>
  <w:style w:type="character" w:styleId="PlaceholderText">
    <w:name w:val="Placeholder Text"/>
    <w:basedOn w:val="DefaultParagraphFont"/>
    <w:uiPriority w:val="99"/>
    <w:semiHidden/>
    <w:rsid w:val="00AA6C16"/>
    <w:rPr>
      <w:rFonts w:asciiTheme="minorHAnsi" w:eastAsiaTheme="minorEastAsia" w:hAnsiTheme="minorHAnsi" w:cstheme="minorBidi"/>
      <w:color w:val="808080"/>
      <w:lang w:val="en-GB"/>
    </w:rPr>
  </w:style>
  <w:style w:type="table" w:styleId="PlainTable1">
    <w:name w:val="Plain Table 1"/>
    <w:basedOn w:val="TableNormal"/>
    <w:uiPriority w:val="99"/>
    <w:rsid w:val="00AA6C1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AA6C16"/>
    <w:rPr>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AA6C16"/>
    <w:rPr>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AA6C1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AA6C16"/>
    <w:rPr>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AA6C16"/>
    <w:rPr>
      <w:rFonts w:asciiTheme="majorHAnsi" w:eastAsiaTheme="majorEastAsia" w:hAnsiTheme="majorHAnsi" w:cstheme="majorBidi"/>
      <w:sz w:val="21"/>
      <w:szCs w:val="21"/>
    </w:rPr>
  </w:style>
  <w:style w:type="character" w:customStyle="1" w:styleId="PlainTextChar">
    <w:name w:val="Plain Text Char"/>
    <w:basedOn w:val="DefaultParagraphFont"/>
    <w:link w:val="PlainText"/>
    <w:uiPriority w:val="99"/>
    <w:semiHidden/>
    <w:rsid w:val="00AA6C16"/>
    <w:rPr>
      <w:rFonts w:asciiTheme="majorHAnsi" w:eastAsiaTheme="majorEastAsia" w:hAnsiTheme="majorHAnsi" w:cstheme="majorBidi"/>
      <w:sz w:val="21"/>
      <w:szCs w:val="21"/>
      <w:lang w:val="en-GB"/>
    </w:rPr>
  </w:style>
  <w:style w:type="character" w:customStyle="1" w:styleId="RedColour">
    <w:name w:val="Red Colour"/>
    <w:uiPriority w:val="9"/>
    <w:qFormat/>
    <w:rsid w:val="00AA6C16"/>
    <w:rPr>
      <w:rFonts w:asciiTheme="minorHAnsi" w:eastAsiaTheme="minorEastAsia" w:hAnsiTheme="minorHAnsi" w:cstheme="minorBidi"/>
      <w:color w:val="E61E28" w:themeColor="accent1"/>
      <w:lang w:val="en-GB"/>
    </w:rPr>
  </w:style>
  <w:style w:type="paragraph" w:customStyle="1" w:styleId="ReportInsertPicture">
    <w:name w:val="Report Insert Picture"/>
    <w:next w:val="Normal"/>
    <w:uiPriority w:val="7"/>
    <w:rsid w:val="00AA6C16"/>
    <w:pPr>
      <w:keepNext/>
    </w:pPr>
    <w:rPr>
      <w:sz w:val="22"/>
      <w:szCs w:val="22"/>
    </w:rPr>
  </w:style>
  <w:style w:type="paragraph" w:styleId="Salutation">
    <w:name w:val="Salutation"/>
    <w:basedOn w:val="Normal"/>
    <w:next w:val="Normal"/>
    <w:link w:val="SalutationChar"/>
    <w:uiPriority w:val="99"/>
    <w:semiHidden/>
    <w:rsid w:val="00AA6C16"/>
  </w:style>
  <w:style w:type="character" w:customStyle="1" w:styleId="SalutationChar">
    <w:name w:val="Salutation Char"/>
    <w:basedOn w:val="DefaultParagraphFont"/>
    <w:link w:val="Salutation"/>
    <w:uiPriority w:val="99"/>
    <w:semiHidden/>
    <w:rsid w:val="00AA6C16"/>
    <w:rPr>
      <w:sz w:val="22"/>
      <w:szCs w:val="22"/>
      <w:lang w:val="en-GB"/>
    </w:rPr>
  </w:style>
  <w:style w:type="paragraph" w:styleId="Signature">
    <w:name w:val="Signature"/>
    <w:basedOn w:val="Normal"/>
    <w:link w:val="SignatureChar"/>
    <w:uiPriority w:val="99"/>
    <w:semiHidden/>
    <w:rsid w:val="00AA6C16"/>
    <w:pPr>
      <w:ind w:left="4252"/>
    </w:pPr>
  </w:style>
  <w:style w:type="character" w:customStyle="1" w:styleId="SignatureChar">
    <w:name w:val="Signature Char"/>
    <w:basedOn w:val="DefaultParagraphFont"/>
    <w:link w:val="Signature"/>
    <w:uiPriority w:val="99"/>
    <w:semiHidden/>
    <w:rsid w:val="00AA6C16"/>
    <w:rPr>
      <w:sz w:val="22"/>
      <w:szCs w:val="22"/>
      <w:lang w:val="en-GB"/>
    </w:rPr>
  </w:style>
  <w:style w:type="character" w:styleId="SmartHyperlink">
    <w:name w:val="Smart Hyperlink"/>
    <w:basedOn w:val="DefaultParagraphFont"/>
    <w:uiPriority w:val="99"/>
    <w:semiHidden/>
    <w:rsid w:val="00AA6C16"/>
    <w:rPr>
      <w:u w:val="dotted"/>
      <w:lang w:val="en-GB"/>
    </w:rPr>
  </w:style>
  <w:style w:type="character" w:styleId="SmartLink">
    <w:name w:val="Smart Link"/>
    <w:basedOn w:val="DefaultParagraphFont"/>
    <w:uiPriority w:val="99"/>
    <w:semiHidden/>
    <w:rsid w:val="00AA6C16"/>
    <w:rPr>
      <w:color w:val="0000FF"/>
      <w:u w:val="single"/>
      <w:shd w:val="clear" w:color="auto" w:fill="F3F2F1"/>
      <w:lang w:val="en-GB"/>
    </w:rPr>
  </w:style>
  <w:style w:type="character" w:styleId="Strong">
    <w:name w:val="Strong"/>
    <w:basedOn w:val="DefaultParagraphFont"/>
    <w:uiPriority w:val="8"/>
    <w:semiHidden/>
    <w:qFormat/>
    <w:rsid w:val="00AA6C16"/>
    <w:rPr>
      <w:b/>
      <w:bCs/>
      <w:lang w:val="en-GB"/>
    </w:rPr>
  </w:style>
  <w:style w:type="paragraph" w:styleId="Subtitle">
    <w:name w:val="Subtitle"/>
    <w:basedOn w:val="Normal"/>
    <w:next w:val="Normal"/>
    <w:link w:val="SubtitleChar"/>
    <w:uiPriority w:val="99"/>
    <w:semiHidden/>
    <w:qFormat/>
    <w:rsid w:val="00AA6C16"/>
    <w:pPr>
      <w:numPr>
        <w:ilvl w:val="1"/>
      </w:numPr>
    </w:pPr>
    <w:rPr>
      <w:rFonts w:asciiTheme="majorHAnsi" w:eastAsiaTheme="majorEastAsia" w:hAnsiTheme="majorHAnsi" w:cstheme="majorBidi"/>
      <w:color w:val="5A5A5A" w:themeColor="text1" w:themeTint="A5"/>
      <w:spacing w:val="15"/>
    </w:rPr>
  </w:style>
  <w:style w:type="character" w:customStyle="1" w:styleId="SubtitleChar">
    <w:name w:val="Subtitle Char"/>
    <w:basedOn w:val="DefaultParagraphFont"/>
    <w:link w:val="Subtitle"/>
    <w:uiPriority w:val="99"/>
    <w:semiHidden/>
    <w:rsid w:val="00AA6C16"/>
    <w:rPr>
      <w:rFonts w:asciiTheme="majorHAnsi" w:eastAsiaTheme="majorEastAsia" w:hAnsiTheme="majorHAnsi" w:cstheme="majorBidi"/>
      <w:color w:val="5A5A5A" w:themeColor="text1" w:themeTint="A5"/>
      <w:spacing w:val="15"/>
      <w:sz w:val="22"/>
      <w:szCs w:val="22"/>
      <w:lang w:val="en-GB"/>
    </w:rPr>
  </w:style>
  <w:style w:type="character" w:styleId="SubtleEmphasis">
    <w:name w:val="Subtle Emphasis"/>
    <w:basedOn w:val="DefaultParagraphFont"/>
    <w:uiPriority w:val="99"/>
    <w:semiHidden/>
    <w:qFormat/>
    <w:rsid w:val="00AA6C16"/>
    <w:rPr>
      <w:i/>
      <w:iCs/>
      <w:color w:val="404040" w:themeColor="text1" w:themeTint="BF"/>
      <w:lang w:val="en-GB"/>
    </w:rPr>
  </w:style>
  <w:style w:type="character" w:styleId="SubtleReference">
    <w:name w:val="Subtle Reference"/>
    <w:basedOn w:val="DefaultParagraphFont"/>
    <w:uiPriority w:val="99"/>
    <w:semiHidden/>
    <w:qFormat/>
    <w:rsid w:val="00AA6C16"/>
    <w:rPr>
      <w:smallCaps/>
      <w:color w:val="5A5A5A" w:themeColor="text1" w:themeTint="A5"/>
      <w:lang w:val="en-GB"/>
    </w:rPr>
  </w:style>
  <w:style w:type="paragraph" w:customStyle="1" w:styleId="Table">
    <w:name w:val="Table"/>
    <w:uiPriority w:val="5"/>
    <w:semiHidden/>
    <w:rsid w:val="00AA6C16"/>
    <w:pPr>
      <w:spacing w:before="60" w:after="60"/>
      <w:ind w:left="113" w:right="113"/>
    </w:pPr>
    <w:rPr>
      <w:sz w:val="18"/>
      <w:szCs w:val="22"/>
    </w:rPr>
  </w:style>
  <w:style w:type="paragraph" w:customStyle="1" w:styleId="Table-Heading">
    <w:name w:val="Table - Heading"/>
    <w:basedOn w:val="Table"/>
    <w:uiPriority w:val="5"/>
    <w:rsid w:val="00AA6C16"/>
    <w:pPr>
      <w:keepNext/>
      <w:keepLines/>
    </w:pPr>
    <w:rPr>
      <w:rFonts w:asciiTheme="majorHAnsi" w:eastAsiaTheme="majorEastAsia" w:hAnsiTheme="majorHAnsi" w:cstheme="majorBidi"/>
      <w:b/>
      <w:color w:val="E61E28" w:themeColor="accent1"/>
      <w:sz w:val="17"/>
    </w:rPr>
  </w:style>
  <w:style w:type="paragraph" w:customStyle="1" w:styleId="Table-HeadingRight">
    <w:name w:val="Table - Heading Right"/>
    <w:basedOn w:val="Table-Heading"/>
    <w:uiPriority w:val="5"/>
    <w:semiHidden/>
    <w:rsid w:val="00AA6C16"/>
    <w:pPr>
      <w:jc w:val="right"/>
    </w:pPr>
  </w:style>
  <w:style w:type="paragraph" w:customStyle="1" w:styleId="Table-ListBullet">
    <w:name w:val="Table - List Bullet"/>
    <w:basedOn w:val="Table"/>
    <w:uiPriority w:val="6"/>
    <w:rsid w:val="00AA6C16"/>
    <w:pPr>
      <w:numPr>
        <w:numId w:val="27"/>
      </w:numPr>
    </w:pPr>
  </w:style>
  <w:style w:type="paragraph" w:customStyle="1" w:styleId="Table-ListBullet2">
    <w:name w:val="Table - List Bullet 2"/>
    <w:basedOn w:val="Table-ListBullet"/>
    <w:uiPriority w:val="6"/>
    <w:qFormat/>
    <w:rsid w:val="00AA6C16"/>
    <w:pPr>
      <w:numPr>
        <w:ilvl w:val="1"/>
      </w:numPr>
    </w:pPr>
  </w:style>
  <w:style w:type="paragraph" w:customStyle="1" w:styleId="Table-ListBullet3">
    <w:name w:val="Table - List Bullet 3"/>
    <w:basedOn w:val="Table-ListBullet"/>
    <w:uiPriority w:val="6"/>
    <w:qFormat/>
    <w:rsid w:val="00AA6C16"/>
    <w:pPr>
      <w:numPr>
        <w:ilvl w:val="2"/>
      </w:numPr>
    </w:pPr>
  </w:style>
  <w:style w:type="paragraph" w:customStyle="1" w:styleId="Table-ListNumber">
    <w:name w:val="Table - List Number"/>
    <w:basedOn w:val="Table"/>
    <w:uiPriority w:val="6"/>
    <w:rsid w:val="00AA6C16"/>
    <w:pPr>
      <w:numPr>
        <w:numId w:val="28"/>
      </w:numPr>
    </w:pPr>
  </w:style>
  <w:style w:type="paragraph" w:customStyle="1" w:styleId="Table-ListNumber2">
    <w:name w:val="Table - List Number 2"/>
    <w:basedOn w:val="Table-ListNumber"/>
    <w:uiPriority w:val="6"/>
    <w:qFormat/>
    <w:rsid w:val="00AA6C16"/>
    <w:pPr>
      <w:numPr>
        <w:ilvl w:val="1"/>
      </w:numPr>
    </w:pPr>
  </w:style>
  <w:style w:type="paragraph" w:customStyle="1" w:styleId="Table-ListNumber3">
    <w:name w:val="Table - List Number 3"/>
    <w:basedOn w:val="Table-ListNumber"/>
    <w:uiPriority w:val="6"/>
    <w:qFormat/>
    <w:rsid w:val="00AA6C16"/>
    <w:pPr>
      <w:numPr>
        <w:ilvl w:val="2"/>
      </w:numPr>
    </w:pPr>
  </w:style>
  <w:style w:type="paragraph" w:customStyle="1" w:styleId="Table-Number">
    <w:name w:val="Table - Number"/>
    <w:basedOn w:val="Table"/>
    <w:uiPriority w:val="5"/>
    <w:semiHidden/>
    <w:rsid w:val="00AA6C16"/>
    <w:pPr>
      <w:jc w:val="right"/>
    </w:pPr>
  </w:style>
  <w:style w:type="paragraph" w:customStyle="1" w:styleId="Table-NumberTotal">
    <w:name w:val="Table - Number Total"/>
    <w:basedOn w:val="Table-Number"/>
    <w:uiPriority w:val="5"/>
    <w:semiHidden/>
    <w:rsid w:val="00AA6C16"/>
    <w:pPr>
      <w:jc w:val="left"/>
    </w:pPr>
    <w:rPr>
      <w:b/>
      <w:sz w:val="17"/>
    </w:rPr>
  </w:style>
  <w:style w:type="paragraph" w:customStyle="1" w:styleId="Table-SubHeading">
    <w:name w:val="Table - Sub Heading"/>
    <w:basedOn w:val="Table-Heading"/>
    <w:uiPriority w:val="5"/>
    <w:qFormat/>
    <w:rsid w:val="00AA6C16"/>
    <w:rPr>
      <w:rFonts w:asciiTheme="minorHAnsi" w:eastAsiaTheme="minorEastAsia" w:hAnsiTheme="minorHAnsi" w:cstheme="minorBidi"/>
      <w:color w:val="auto"/>
      <w:sz w:val="18"/>
    </w:rPr>
  </w:style>
  <w:style w:type="paragraph" w:customStyle="1" w:styleId="Table-Text">
    <w:name w:val="Table - Text"/>
    <w:basedOn w:val="Table"/>
    <w:uiPriority w:val="5"/>
    <w:rsid w:val="00AA6C16"/>
  </w:style>
  <w:style w:type="paragraph" w:customStyle="1" w:styleId="Table-TextTotal">
    <w:name w:val="Table - Text Total"/>
    <w:basedOn w:val="Table-Text"/>
    <w:uiPriority w:val="5"/>
    <w:rsid w:val="00AA6C16"/>
    <w:rPr>
      <w:rFonts w:asciiTheme="majorHAnsi" w:eastAsiaTheme="majorEastAsia" w:hAnsiTheme="majorHAnsi" w:cstheme="majorBidi"/>
      <w:b/>
      <w:sz w:val="17"/>
    </w:rPr>
  </w:style>
  <w:style w:type="table" w:styleId="Table3Deffects1">
    <w:name w:val="Table 3D effects 1"/>
    <w:basedOn w:val="TableNormal"/>
    <w:uiPriority w:val="99"/>
    <w:semiHidden/>
    <w:unhideWhenUsed/>
    <w:rsid w:val="00AA6C16"/>
    <w:rPr>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6C16"/>
    <w:rPr>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6C16"/>
    <w:rPr>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6C16"/>
    <w:rPr>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6C16"/>
    <w:rPr>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6C16"/>
    <w:rPr>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6C16"/>
    <w:rPr>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6C16"/>
    <w:rPr>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6C16"/>
    <w:rPr>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6C16"/>
    <w:rPr>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6C16"/>
    <w:rPr>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6C16"/>
    <w:rPr>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6C16"/>
    <w:rPr>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6C16"/>
    <w:rPr>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6C16"/>
    <w:rPr>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6C16"/>
    <w:rPr>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6C16"/>
    <w:rPr>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AA6C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AA6C16"/>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6C16"/>
    <w:rPr>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6C16"/>
    <w:rPr>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6C16"/>
    <w:rPr>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6C16"/>
    <w:rPr>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6C16"/>
    <w:rPr>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6C16"/>
    <w:rPr>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6C16"/>
    <w:rPr>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AA6C16"/>
    <w:rPr>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6C16"/>
    <w:rPr>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6C16"/>
    <w:rPr>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6C16"/>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6C16"/>
    <w:rPr>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6C16"/>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6C16"/>
    <w:rPr>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6C16"/>
    <w:rPr>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6C16"/>
    <w:rPr>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AA6C16"/>
    <w:pPr>
      <w:ind w:left="200" w:hanging="200"/>
    </w:pPr>
  </w:style>
  <w:style w:type="paragraph" w:styleId="TableofFigures">
    <w:name w:val="table of figures"/>
    <w:next w:val="Normal"/>
    <w:uiPriority w:val="40"/>
    <w:semiHidden/>
    <w:rsid w:val="00AA6C16"/>
    <w:pPr>
      <w:tabs>
        <w:tab w:val="right" w:pos="9622"/>
      </w:tabs>
      <w:spacing w:after="80"/>
      <w:ind w:right="567"/>
    </w:pPr>
    <w:rPr>
      <w:sz w:val="22"/>
      <w:szCs w:val="22"/>
    </w:rPr>
  </w:style>
  <w:style w:type="table" w:styleId="TableProfessional">
    <w:name w:val="Table Professional"/>
    <w:basedOn w:val="TableNormal"/>
    <w:uiPriority w:val="99"/>
    <w:semiHidden/>
    <w:unhideWhenUsed/>
    <w:rsid w:val="00AA6C16"/>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6C16"/>
    <w:rPr>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6C16"/>
    <w:rPr>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6C16"/>
    <w:rPr>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6C16"/>
    <w:rPr>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6C16"/>
    <w:rPr>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6C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6C16"/>
    <w:rPr>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6C16"/>
    <w:rPr>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6C16"/>
    <w:rPr>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uiPriority w:val="39"/>
    <w:rsid w:val="00AA6C16"/>
    <w:pPr>
      <w:tabs>
        <w:tab w:val="right" w:pos="9622"/>
      </w:tabs>
      <w:spacing w:before="160" w:after="240"/>
    </w:pPr>
    <w:rPr>
      <w:color w:val="E61E28" w:themeColor="accent1"/>
    </w:rPr>
  </w:style>
  <w:style w:type="paragraph" w:styleId="TOC2">
    <w:name w:val="toc 2"/>
    <w:basedOn w:val="Normal"/>
    <w:next w:val="Normal"/>
    <w:uiPriority w:val="39"/>
    <w:rsid w:val="00AA6C16"/>
    <w:pPr>
      <w:tabs>
        <w:tab w:val="right" w:pos="9622"/>
      </w:tabs>
      <w:spacing w:after="80"/>
      <w:ind w:left="851" w:hanging="851"/>
    </w:pPr>
    <w:rPr>
      <w:color w:val="E61E28" w:themeColor="accent1"/>
    </w:rPr>
  </w:style>
  <w:style w:type="paragraph" w:styleId="TOC3">
    <w:name w:val="toc 3"/>
    <w:basedOn w:val="Normal"/>
    <w:next w:val="Normal"/>
    <w:uiPriority w:val="39"/>
    <w:rsid w:val="00AA6C16"/>
    <w:pPr>
      <w:tabs>
        <w:tab w:val="left" w:pos="851"/>
        <w:tab w:val="right" w:pos="9622"/>
      </w:tabs>
      <w:spacing w:after="80"/>
      <w:ind w:left="851" w:right="567" w:hanging="851"/>
    </w:pPr>
  </w:style>
  <w:style w:type="paragraph" w:styleId="TOC4">
    <w:name w:val="toc 4"/>
    <w:basedOn w:val="TOC3"/>
    <w:next w:val="Normal"/>
    <w:uiPriority w:val="39"/>
    <w:semiHidden/>
    <w:rsid w:val="00AA6C16"/>
  </w:style>
  <w:style w:type="paragraph" w:styleId="TOC5">
    <w:name w:val="toc 5"/>
    <w:basedOn w:val="TOC3"/>
    <w:next w:val="Normal"/>
    <w:uiPriority w:val="39"/>
    <w:semiHidden/>
    <w:rsid w:val="00AA6C16"/>
  </w:style>
  <w:style w:type="paragraph" w:styleId="TOC6">
    <w:name w:val="toc 6"/>
    <w:basedOn w:val="TOC1"/>
    <w:next w:val="Normal"/>
    <w:uiPriority w:val="39"/>
    <w:semiHidden/>
    <w:rsid w:val="00AA6C16"/>
    <w:pPr>
      <w:spacing w:after="40"/>
      <w:contextualSpacing/>
    </w:pPr>
  </w:style>
  <w:style w:type="paragraph" w:styleId="TOC7">
    <w:name w:val="toc 7"/>
    <w:basedOn w:val="TOC3"/>
    <w:next w:val="Normal"/>
    <w:uiPriority w:val="39"/>
    <w:semiHidden/>
    <w:rsid w:val="00AA6C16"/>
    <w:pPr>
      <w:spacing w:after="40"/>
      <w:ind w:left="1134" w:hanging="1134"/>
      <w:contextualSpacing/>
    </w:pPr>
    <w:rPr>
      <w:color w:val="000000" w:themeColor="text1"/>
    </w:rPr>
  </w:style>
  <w:style w:type="paragraph" w:styleId="TOC8">
    <w:name w:val="toc 8"/>
    <w:basedOn w:val="TOC4"/>
    <w:next w:val="Normal"/>
    <w:uiPriority w:val="39"/>
    <w:semiHidden/>
    <w:rsid w:val="00AA6C16"/>
    <w:pPr>
      <w:ind w:left="1134" w:hanging="1134"/>
    </w:pPr>
    <w:rPr>
      <w:color w:val="E61E28" w:themeColor="accent1"/>
    </w:rPr>
  </w:style>
  <w:style w:type="paragraph" w:styleId="TOC9">
    <w:name w:val="toc 9"/>
    <w:basedOn w:val="TOC2"/>
    <w:next w:val="Normal"/>
    <w:uiPriority w:val="99"/>
    <w:semiHidden/>
    <w:rsid w:val="00AA6C16"/>
    <w:pPr>
      <w:spacing w:before="160" w:after="40"/>
      <w:ind w:left="754" w:hanging="754"/>
      <w:contextualSpacing/>
    </w:pPr>
  </w:style>
  <w:style w:type="paragraph" w:styleId="TOCHeading">
    <w:name w:val="TOC Heading"/>
    <w:basedOn w:val="Heading1"/>
    <w:next w:val="Normal"/>
    <w:uiPriority w:val="39"/>
    <w:semiHidden/>
    <w:rsid w:val="00AA6C16"/>
    <w:pPr>
      <w:numPr>
        <w:numId w:val="0"/>
      </w:numPr>
      <w:spacing w:after="400"/>
      <w:outlineLvl w:val="9"/>
    </w:pPr>
    <w:rPr>
      <w:rFonts w:asciiTheme="majorHAnsi" w:eastAsiaTheme="majorEastAsia" w:hAnsiTheme="majorHAnsi" w:cstheme="majorBidi"/>
      <w:b/>
      <w:sz w:val="24"/>
    </w:rPr>
  </w:style>
  <w:style w:type="paragraph" w:customStyle="1" w:styleId="TOCSubHeading">
    <w:name w:val="TOC Sub Heading"/>
    <w:uiPriority w:val="39"/>
    <w:semiHidden/>
    <w:rsid w:val="00AA6C16"/>
    <w:pPr>
      <w:keepNext/>
      <w:spacing w:before="240" w:after="120"/>
      <w:outlineLvl w:val="1"/>
    </w:pPr>
    <w:rPr>
      <w:rFonts w:asciiTheme="majorHAnsi" w:eastAsiaTheme="majorEastAsia" w:hAnsiTheme="majorHAnsi" w:cstheme="majorBidi"/>
      <w:b/>
      <w:color w:val="E61E28" w:themeColor="accent1"/>
      <w:sz w:val="22"/>
      <w:szCs w:val="22"/>
    </w:rPr>
  </w:style>
  <w:style w:type="character" w:customStyle="1" w:styleId="Bold">
    <w:name w:val="Bold"/>
    <w:basedOn w:val="DefaultParagraphFont"/>
    <w:uiPriority w:val="99"/>
    <w:semiHidden/>
    <w:qFormat/>
    <w:rsid w:val="00AA6C16"/>
    <w:rPr>
      <w:b/>
      <w:lang w:val="en-GB"/>
    </w:rPr>
  </w:style>
  <w:style w:type="paragraph" w:styleId="ListParagraph">
    <w:name w:val="List Paragraph"/>
    <w:basedOn w:val="Normal"/>
    <w:uiPriority w:val="34"/>
    <w:qFormat/>
    <w:rsid w:val="00AA6C16"/>
    <w:pPr>
      <w:numPr>
        <w:numId w:val="25"/>
      </w:numPr>
    </w:pPr>
    <w:rPr>
      <w:szCs w:val="24"/>
    </w:rPr>
  </w:style>
  <w:style w:type="paragraph" w:customStyle="1" w:styleId="LogoSpacer">
    <w:name w:val="Logo Spacer"/>
    <w:basedOn w:val="Normal"/>
    <w:next w:val="Normal"/>
    <w:uiPriority w:val="99"/>
    <w:semiHidden/>
    <w:qFormat/>
    <w:rsid w:val="00AA6C16"/>
    <w:pPr>
      <w:spacing w:after="420"/>
      <w:jc w:val="right"/>
    </w:pPr>
  </w:style>
  <w:style w:type="paragraph" w:customStyle="1" w:styleId="NormalSpaceBefore">
    <w:name w:val="Normal Space Before"/>
    <w:basedOn w:val="Normal"/>
    <w:uiPriority w:val="1"/>
    <w:qFormat/>
    <w:rsid w:val="00AA6C16"/>
    <w:pPr>
      <w:spacing w:before="160" w:after="0"/>
    </w:pPr>
  </w:style>
  <w:style w:type="paragraph" w:customStyle="1" w:styleId="SecurityMark">
    <w:name w:val="Security Mark"/>
    <w:uiPriority w:val="99"/>
    <w:semiHidden/>
    <w:qFormat/>
    <w:rsid w:val="00AA6C16"/>
    <w:pPr>
      <w:jc w:val="center"/>
    </w:pPr>
    <w:rPr>
      <w:rFonts w:asciiTheme="majorHAnsi" w:eastAsiaTheme="majorEastAsia" w:hAnsiTheme="majorHAnsi" w:cstheme="majorBidi"/>
      <w:b/>
      <w:color w:val="E61E28" w:themeColor="accent1"/>
      <w:sz w:val="20"/>
      <w:szCs w:val="22"/>
    </w:rPr>
  </w:style>
  <w:style w:type="numbering" w:customStyle="1" w:styleId="Style1">
    <w:name w:val="Style1"/>
    <w:uiPriority w:val="99"/>
    <w:rsid w:val="00AA6C16"/>
    <w:pPr>
      <w:numPr>
        <w:numId w:val="26"/>
      </w:numPr>
    </w:pPr>
  </w:style>
  <w:style w:type="paragraph" w:customStyle="1" w:styleId="TableNote">
    <w:name w:val="Table Note"/>
    <w:basedOn w:val="Table-Text"/>
    <w:uiPriority w:val="5"/>
    <w:qFormat/>
    <w:rsid w:val="00AA6C16"/>
    <w:rPr>
      <w:sz w:val="16"/>
    </w:rPr>
  </w:style>
  <w:style w:type="character" w:customStyle="1" w:styleId="eop">
    <w:name w:val="eop"/>
    <w:basedOn w:val="DefaultParagraphFont"/>
    <w:rsid w:val="00E64EDA"/>
  </w:style>
  <w:style w:type="paragraph" w:styleId="Revision">
    <w:name w:val="Revision"/>
    <w:hidden/>
    <w:uiPriority w:val="99"/>
    <w:semiHidden/>
    <w:rsid w:val="00493F79"/>
    <w:rPr>
      <w:sz w:val="22"/>
      <w:szCs w:val="22"/>
    </w:rPr>
  </w:style>
  <w:style w:type="character" w:styleId="UnresolvedMention">
    <w:name w:val="Unresolved Mention"/>
    <w:basedOn w:val="DefaultParagraphFont"/>
    <w:uiPriority w:val="99"/>
    <w:semiHidden/>
    <w:unhideWhenUsed/>
    <w:rsid w:val="005171BF"/>
    <w:rPr>
      <w:color w:val="605E5C"/>
      <w:shd w:val="clear" w:color="auto" w:fill="E1DFDD"/>
    </w:rPr>
  </w:style>
  <w:style w:type="table" w:customStyle="1" w:styleId="Style2">
    <w:name w:val="Style2"/>
    <w:basedOn w:val="TableNormal"/>
    <w:uiPriority w:val="99"/>
    <w:rsid w:val="00316F7D"/>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1115">
      <w:bodyDiv w:val="1"/>
      <w:marLeft w:val="0"/>
      <w:marRight w:val="0"/>
      <w:marTop w:val="0"/>
      <w:marBottom w:val="0"/>
      <w:divBdr>
        <w:top w:val="none" w:sz="0" w:space="0" w:color="auto"/>
        <w:left w:val="none" w:sz="0" w:space="0" w:color="auto"/>
        <w:bottom w:val="none" w:sz="0" w:space="0" w:color="auto"/>
        <w:right w:val="none" w:sz="0" w:space="0" w:color="auto"/>
      </w:divBdr>
    </w:div>
    <w:div w:id="214973331">
      <w:bodyDiv w:val="1"/>
      <w:marLeft w:val="0"/>
      <w:marRight w:val="0"/>
      <w:marTop w:val="0"/>
      <w:marBottom w:val="0"/>
      <w:divBdr>
        <w:top w:val="none" w:sz="0" w:space="0" w:color="auto"/>
        <w:left w:val="none" w:sz="0" w:space="0" w:color="auto"/>
        <w:bottom w:val="none" w:sz="0" w:space="0" w:color="auto"/>
        <w:right w:val="none" w:sz="0" w:space="0" w:color="auto"/>
      </w:divBdr>
    </w:div>
    <w:div w:id="439842751">
      <w:bodyDiv w:val="1"/>
      <w:marLeft w:val="0"/>
      <w:marRight w:val="0"/>
      <w:marTop w:val="0"/>
      <w:marBottom w:val="0"/>
      <w:divBdr>
        <w:top w:val="none" w:sz="0" w:space="0" w:color="auto"/>
        <w:left w:val="none" w:sz="0" w:space="0" w:color="auto"/>
        <w:bottom w:val="none" w:sz="0" w:space="0" w:color="auto"/>
        <w:right w:val="none" w:sz="0" w:space="0" w:color="auto"/>
      </w:divBdr>
    </w:div>
    <w:div w:id="464589873">
      <w:bodyDiv w:val="1"/>
      <w:marLeft w:val="0"/>
      <w:marRight w:val="0"/>
      <w:marTop w:val="0"/>
      <w:marBottom w:val="0"/>
      <w:divBdr>
        <w:top w:val="none" w:sz="0" w:space="0" w:color="auto"/>
        <w:left w:val="none" w:sz="0" w:space="0" w:color="auto"/>
        <w:bottom w:val="none" w:sz="0" w:space="0" w:color="auto"/>
        <w:right w:val="none" w:sz="0" w:space="0" w:color="auto"/>
      </w:divBdr>
    </w:div>
    <w:div w:id="616569264">
      <w:bodyDiv w:val="1"/>
      <w:marLeft w:val="0"/>
      <w:marRight w:val="0"/>
      <w:marTop w:val="0"/>
      <w:marBottom w:val="0"/>
      <w:divBdr>
        <w:top w:val="none" w:sz="0" w:space="0" w:color="auto"/>
        <w:left w:val="none" w:sz="0" w:space="0" w:color="auto"/>
        <w:bottom w:val="none" w:sz="0" w:space="0" w:color="auto"/>
        <w:right w:val="none" w:sz="0" w:space="0" w:color="auto"/>
      </w:divBdr>
    </w:div>
    <w:div w:id="686758855">
      <w:bodyDiv w:val="1"/>
      <w:marLeft w:val="0"/>
      <w:marRight w:val="0"/>
      <w:marTop w:val="0"/>
      <w:marBottom w:val="0"/>
      <w:divBdr>
        <w:top w:val="none" w:sz="0" w:space="0" w:color="auto"/>
        <w:left w:val="none" w:sz="0" w:space="0" w:color="auto"/>
        <w:bottom w:val="none" w:sz="0" w:space="0" w:color="auto"/>
        <w:right w:val="none" w:sz="0" w:space="0" w:color="auto"/>
      </w:divBdr>
    </w:div>
    <w:div w:id="825971754">
      <w:bodyDiv w:val="1"/>
      <w:marLeft w:val="0"/>
      <w:marRight w:val="0"/>
      <w:marTop w:val="0"/>
      <w:marBottom w:val="0"/>
      <w:divBdr>
        <w:top w:val="none" w:sz="0" w:space="0" w:color="auto"/>
        <w:left w:val="none" w:sz="0" w:space="0" w:color="auto"/>
        <w:bottom w:val="none" w:sz="0" w:space="0" w:color="auto"/>
        <w:right w:val="none" w:sz="0" w:space="0" w:color="auto"/>
      </w:divBdr>
    </w:div>
    <w:div w:id="881021573">
      <w:bodyDiv w:val="1"/>
      <w:marLeft w:val="0"/>
      <w:marRight w:val="0"/>
      <w:marTop w:val="0"/>
      <w:marBottom w:val="0"/>
      <w:divBdr>
        <w:top w:val="none" w:sz="0" w:space="0" w:color="auto"/>
        <w:left w:val="none" w:sz="0" w:space="0" w:color="auto"/>
        <w:bottom w:val="none" w:sz="0" w:space="0" w:color="auto"/>
        <w:right w:val="none" w:sz="0" w:space="0" w:color="auto"/>
      </w:divBdr>
    </w:div>
    <w:div w:id="970398512">
      <w:bodyDiv w:val="1"/>
      <w:marLeft w:val="0"/>
      <w:marRight w:val="0"/>
      <w:marTop w:val="0"/>
      <w:marBottom w:val="0"/>
      <w:divBdr>
        <w:top w:val="none" w:sz="0" w:space="0" w:color="auto"/>
        <w:left w:val="none" w:sz="0" w:space="0" w:color="auto"/>
        <w:bottom w:val="none" w:sz="0" w:space="0" w:color="auto"/>
        <w:right w:val="none" w:sz="0" w:space="0" w:color="auto"/>
      </w:divBdr>
    </w:div>
    <w:div w:id="1098793664">
      <w:bodyDiv w:val="1"/>
      <w:marLeft w:val="0"/>
      <w:marRight w:val="0"/>
      <w:marTop w:val="0"/>
      <w:marBottom w:val="0"/>
      <w:divBdr>
        <w:top w:val="none" w:sz="0" w:space="0" w:color="auto"/>
        <w:left w:val="none" w:sz="0" w:space="0" w:color="auto"/>
        <w:bottom w:val="none" w:sz="0" w:space="0" w:color="auto"/>
        <w:right w:val="none" w:sz="0" w:space="0" w:color="auto"/>
      </w:divBdr>
    </w:div>
    <w:div w:id="1285037870">
      <w:bodyDiv w:val="1"/>
      <w:marLeft w:val="0"/>
      <w:marRight w:val="0"/>
      <w:marTop w:val="0"/>
      <w:marBottom w:val="0"/>
      <w:divBdr>
        <w:top w:val="none" w:sz="0" w:space="0" w:color="auto"/>
        <w:left w:val="none" w:sz="0" w:space="0" w:color="auto"/>
        <w:bottom w:val="none" w:sz="0" w:space="0" w:color="auto"/>
        <w:right w:val="none" w:sz="0" w:space="0" w:color="auto"/>
      </w:divBdr>
    </w:div>
    <w:div w:id="1324161931">
      <w:bodyDiv w:val="1"/>
      <w:marLeft w:val="0"/>
      <w:marRight w:val="0"/>
      <w:marTop w:val="0"/>
      <w:marBottom w:val="0"/>
      <w:divBdr>
        <w:top w:val="none" w:sz="0" w:space="0" w:color="auto"/>
        <w:left w:val="none" w:sz="0" w:space="0" w:color="auto"/>
        <w:bottom w:val="none" w:sz="0" w:space="0" w:color="auto"/>
        <w:right w:val="none" w:sz="0" w:space="0" w:color="auto"/>
      </w:divBdr>
    </w:div>
    <w:div w:id="1364088843">
      <w:bodyDiv w:val="1"/>
      <w:marLeft w:val="0"/>
      <w:marRight w:val="0"/>
      <w:marTop w:val="0"/>
      <w:marBottom w:val="0"/>
      <w:divBdr>
        <w:top w:val="none" w:sz="0" w:space="0" w:color="auto"/>
        <w:left w:val="none" w:sz="0" w:space="0" w:color="auto"/>
        <w:bottom w:val="none" w:sz="0" w:space="0" w:color="auto"/>
        <w:right w:val="none" w:sz="0" w:space="0" w:color="auto"/>
      </w:divBdr>
    </w:div>
    <w:div w:id="1373573550">
      <w:bodyDiv w:val="1"/>
      <w:marLeft w:val="0"/>
      <w:marRight w:val="0"/>
      <w:marTop w:val="0"/>
      <w:marBottom w:val="0"/>
      <w:divBdr>
        <w:top w:val="none" w:sz="0" w:space="0" w:color="auto"/>
        <w:left w:val="none" w:sz="0" w:space="0" w:color="auto"/>
        <w:bottom w:val="none" w:sz="0" w:space="0" w:color="auto"/>
        <w:right w:val="none" w:sz="0" w:space="0" w:color="auto"/>
      </w:divBdr>
    </w:div>
    <w:div w:id="1458646164">
      <w:bodyDiv w:val="1"/>
      <w:marLeft w:val="0"/>
      <w:marRight w:val="0"/>
      <w:marTop w:val="0"/>
      <w:marBottom w:val="0"/>
      <w:divBdr>
        <w:top w:val="none" w:sz="0" w:space="0" w:color="auto"/>
        <w:left w:val="none" w:sz="0" w:space="0" w:color="auto"/>
        <w:bottom w:val="none" w:sz="0" w:space="0" w:color="auto"/>
        <w:right w:val="none" w:sz="0" w:space="0" w:color="auto"/>
      </w:divBdr>
    </w:div>
    <w:div w:id="1473717169">
      <w:bodyDiv w:val="1"/>
      <w:marLeft w:val="0"/>
      <w:marRight w:val="0"/>
      <w:marTop w:val="0"/>
      <w:marBottom w:val="0"/>
      <w:divBdr>
        <w:top w:val="none" w:sz="0" w:space="0" w:color="auto"/>
        <w:left w:val="none" w:sz="0" w:space="0" w:color="auto"/>
        <w:bottom w:val="none" w:sz="0" w:space="0" w:color="auto"/>
        <w:right w:val="none" w:sz="0" w:space="0" w:color="auto"/>
      </w:divBdr>
    </w:div>
    <w:div w:id="1546674357">
      <w:bodyDiv w:val="1"/>
      <w:marLeft w:val="0"/>
      <w:marRight w:val="0"/>
      <w:marTop w:val="0"/>
      <w:marBottom w:val="0"/>
      <w:divBdr>
        <w:top w:val="none" w:sz="0" w:space="0" w:color="auto"/>
        <w:left w:val="none" w:sz="0" w:space="0" w:color="auto"/>
        <w:bottom w:val="none" w:sz="0" w:space="0" w:color="auto"/>
        <w:right w:val="none" w:sz="0" w:space="0" w:color="auto"/>
      </w:divBdr>
    </w:div>
    <w:div w:id="1589804846">
      <w:bodyDiv w:val="1"/>
      <w:marLeft w:val="0"/>
      <w:marRight w:val="0"/>
      <w:marTop w:val="0"/>
      <w:marBottom w:val="0"/>
      <w:divBdr>
        <w:top w:val="none" w:sz="0" w:space="0" w:color="auto"/>
        <w:left w:val="none" w:sz="0" w:space="0" w:color="auto"/>
        <w:bottom w:val="none" w:sz="0" w:space="0" w:color="auto"/>
        <w:right w:val="none" w:sz="0" w:space="0" w:color="auto"/>
      </w:divBdr>
      <w:divsChild>
        <w:div w:id="227688252">
          <w:marLeft w:val="274"/>
          <w:marRight w:val="0"/>
          <w:marTop w:val="0"/>
          <w:marBottom w:val="0"/>
          <w:divBdr>
            <w:top w:val="none" w:sz="0" w:space="0" w:color="auto"/>
            <w:left w:val="none" w:sz="0" w:space="0" w:color="auto"/>
            <w:bottom w:val="none" w:sz="0" w:space="0" w:color="auto"/>
            <w:right w:val="none" w:sz="0" w:space="0" w:color="auto"/>
          </w:divBdr>
        </w:div>
        <w:div w:id="388115226">
          <w:marLeft w:val="274"/>
          <w:marRight w:val="0"/>
          <w:marTop w:val="0"/>
          <w:marBottom w:val="0"/>
          <w:divBdr>
            <w:top w:val="none" w:sz="0" w:space="0" w:color="auto"/>
            <w:left w:val="none" w:sz="0" w:space="0" w:color="auto"/>
            <w:bottom w:val="none" w:sz="0" w:space="0" w:color="auto"/>
            <w:right w:val="none" w:sz="0" w:space="0" w:color="auto"/>
          </w:divBdr>
        </w:div>
        <w:div w:id="1750616095">
          <w:marLeft w:val="274"/>
          <w:marRight w:val="0"/>
          <w:marTop w:val="0"/>
          <w:marBottom w:val="0"/>
          <w:divBdr>
            <w:top w:val="none" w:sz="0" w:space="0" w:color="auto"/>
            <w:left w:val="none" w:sz="0" w:space="0" w:color="auto"/>
            <w:bottom w:val="none" w:sz="0" w:space="0" w:color="auto"/>
            <w:right w:val="none" w:sz="0" w:space="0" w:color="auto"/>
          </w:divBdr>
        </w:div>
        <w:div w:id="1006786274">
          <w:marLeft w:val="274"/>
          <w:marRight w:val="0"/>
          <w:marTop w:val="0"/>
          <w:marBottom w:val="0"/>
          <w:divBdr>
            <w:top w:val="none" w:sz="0" w:space="0" w:color="auto"/>
            <w:left w:val="none" w:sz="0" w:space="0" w:color="auto"/>
            <w:bottom w:val="none" w:sz="0" w:space="0" w:color="auto"/>
            <w:right w:val="none" w:sz="0" w:space="0" w:color="auto"/>
          </w:divBdr>
        </w:div>
        <w:div w:id="1483505316">
          <w:marLeft w:val="274"/>
          <w:marRight w:val="0"/>
          <w:marTop w:val="0"/>
          <w:marBottom w:val="0"/>
          <w:divBdr>
            <w:top w:val="none" w:sz="0" w:space="0" w:color="auto"/>
            <w:left w:val="none" w:sz="0" w:space="0" w:color="auto"/>
            <w:bottom w:val="none" w:sz="0" w:space="0" w:color="auto"/>
            <w:right w:val="none" w:sz="0" w:space="0" w:color="auto"/>
          </w:divBdr>
        </w:div>
        <w:div w:id="1353919900">
          <w:marLeft w:val="274"/>
          <w:marRight w:val="0"/>
          <w:marTop w:val="0"/>
          <w:marBottom w:val="0"/>
          <w:divBdr>
            <w:top w:val="none" w:sz="0" w:space="0" w:color="auto"/>
            <w:left w:val="none" w:sz="0" w:space="0" w:color="auto"/>
            <w:bottom w:val="none" w:sz="0" w:space="0" w:color="auto"/>
            <w:right w:val="none" w:sz="0" w:space="0" w:color="auto"/>
          </w:divBdr>
        </w:div>
        <w:div w:id="987247886">
          <w:marLeft w:val="274"/>
          <w:marRight w:val="0"/>
          <w:marTop w:val="0"/>
          <w:marBottom w:val="0"/>
          <w:divBdr>
            <w:top w:val="none" w:sz="0" w:space="0" w:color="auto"/>
            <w:left w:val="none" w:sz="0" w:space="0" w:color="auto"/>
            <w:bottom w:val="none" w:sz="0" w:space="0" w:color="auto"/>
            <w:right w:val="none" w:sz="0" w:space="0" w:color="auto"/>
          </w:divBdr>
        </w:div>
        <w:div w:id="1457598513">
          <w:marLeft w:val="274"/>
          <w:marRight w:val="0"/>
          <w:marTop w:val="0"/>
          <w:marBottom w:val="0"/>
          <w:divBdr>
            <w:top w:val="none" w:sz="0" w:space="0" w:color="auto"/>
            <w:left w:val="none" w:sz="0" w:space="0" w:color="auto"/>
            <w:bottom w:val="none" w:sz="0" w:space="0" w:color="auto"/>
            <w:right w:val="none" w:sz="0" w:space="0" w:color="auto"/>
          </w:divBdr>
        </w:div>
        <w:div w:id="631325555">
          <w:marLeft w:val="274"/>
          <w:marRight w:val="0"/>
          <w:marTop w:val="0"/>
          <w:marBottom w:val="0"/>
          <w:divBdr>
            <w:top w:val="none" w:sz="0" w:space="0" w:color="auto"/>
            <w:left w:val="none" w:sz="0" w:space="0" w:color="auto"/>
            <w:bottom w:val="none" w:sz="0" w:space="0" w:color="auto"/>
            <w:right w:val="none" w:sz="0" w:space="0" w:color="auto"/>
          </w:divBdr>
        </w:div>
        <w:div w:id="599876145">
          <w:marLeft w:val="274"/>
          <w:marRight w:val="0"/>
          <w:marTop w:val="0"/>
          <w:marBottom w:val="0"/>
          <w:divBdr>
            <w:top w:val="none" w:sz="0" w:space="0" w:color="auto"/>
            <w:left w:val="none" w:sz="0" w:space="0" w:color="auto"/>
            <w:bottom w:val="none" w:sz="0" w:space="0" w:color="auto"/>
            <w:right w:val="none" w:sz="0" w:space="0" w:color="auto"/>
          </w:divBdr>
        </w:div>
        <w:div w:id="1874147554">
          <w:marLeft w:val="274"/>
          <w:marRight w:val="0"/>
          <w:marTop w:val="0"/>
          <w:marBottom w:val="0"/>
          <w:divBdr>
            <w:top w:val="none" w:sz="0" w:space="0" w:color="auto"/>
            <w:left w:val="none" w:sz="0" w:space="0" w:color="auto"/>
            <w:bottom w:val="none" w:sz="0" w:space="0" w:color="auto"/>
            <w:right w:val="none" w:sz="0" w:space="0" w:color="auto"/>
          </w:divBdr>
        </w:div>
        <w:div w:id="1119105472">
          <w:marLeft w:val="274"/>
          <w:marRight w:val="0"/>
          <w:marTop w:val="0"/>
          <w:marBottom w:val="0"/>
          <w:divBdr>
            <w:top w:val="none" w:sz="0" w:space="0" w:color="auto"/>
            <w:left w:val="none" w:sz="0" w:space="0" w:color="auto"/>
            <w:bottom w:val="none" w:sz="0" w:space="0" w:color="auto"/>
            <w:right w:val="none" w:sz="0" w:space="0" w:color="auto"/>
          </w:divBdr>
        </w:div>
        <w:div w:id="909509848">
          <w:marLeft w:val="274"/>
          <w:marRight w:val="0"/>
          <w:marTop w:val="0"/>
          <w:marBottom w:val="0"/>
          <w:divBdr>
            <w:top w:val="none" w:sz="0" w:space="0" w:color="auto"/>
            <w:left w:val="none" w:sz="0" w:space="0" w:color="auto"/>
            <w:bottom w:val="none" w:sz="0" w:space="0" w:color="auto"/>
            <w:right w:val="none" w:sz="0" w:space="0" w:color="auto"/>
          </w:divBdr>
        </w:div>
        <w:div w:id="103961715">
          <w:marLeft w:val="274"/>
          <w:marRight w:val="0"/>
          <w:marTop w:val="0"/>
          <w:marBottom w:val="0"/>
          <w:divBdr>
            <w:top w:val="none" w:sz="0" w:space="0" w:color="auto"/>
            <w:left w:val="none" w:sz="0" w:space="0" w:color="auto"/>
            <w:bottom w:val="none" w:sz="0" w:space="0" w:color="auto"/>
            <w:right w:val="none" w:sz="0" w:space="0" w:color="auto"/>
          </w:divBdr>
        </w:div>
        <w:div w:id="66198383">
          <w:marLeft w:val="274"/>
          <w:marRight w:val="0"/>
          <w:marTop w:val="0"/>
          <w:marBottom w:val="0"/>
          <w:divBdr>
            <w:top w:val="none" w:sz="0" w:space="0" w:color="auto"/>
            <w:left w:val="none" w:sz="0" w:space="0" w:color="auto"/>
            <w:bottom w:val="none" w:sz="0" w:space="0" w:color="auto"/>
            <w:right w:val="none" w:sz="0" w:space="0" w:color="auto"/>
          </w:divBdr>
        </w:div>
        <w:div w:id="566455312">
          <w:marLeft w:val="274"/>
          <w:marRight w:val="0"/>
          <w:marTop w:val="0"/>
          <w:marBottom w:val="0"/>
          <w:divBdr>
            <w:top w:val="none" w:sz="0" w:space="0" w:color="auto"/>
            <w:left w:val="none" w:sz="0" w:space="0" w:color="auto"/>
            <w:bottom w:val="none" w:sz="0" w:space="0" w:color="auto"/>
            <w:right w:val="none" w:sz="0" w:space="0" w:color="auto"/>
          </w:divBdr>
        </w:div>
        <w:div w:id="138084902">
          <w:marLeft w:val="274"/>
          <w:marRight w:val="0"/>
          <w:marTop w:val="0"/>
          <w:marBottom w:val="0"/>
          <w:divBdr>
            <w:top w:val="none" w:sz="0" w:space="0" w:color="auto"/>
            <w:left w:val="none" w:sz="0" w:space="0" w:color="auto"/>
            <w:bottom w:val="none" w:sz="0" w:space="0" w:color="auto"/>
            <w:right w:val="none" w:sz="0" w:space="0" w:color="auto"/>
          </w:divBdr>
        </w:div>
        <w:div w:id="474832344">
          <w:marLeft w:val="274"/>
          <w:marRight w:val="0"/>
          <w:marTop w:val="0"/>
          <w:marBottom w:val="0"/>
          <w:divBdr>
            <w:top w:val="none" w:sz="0" w:space="0" w:color="auto"/>
            <w:left w:val="none" w:sz="0" w:space="0" w:color="auto"/>
            <w:bottom w:val="none" w:sz="0" w:space="0" w:color="auto"/>
            <w:right w:val="none" w:sz="0" w:space="0" w:color="auto"/>
          </w:divBdr>
        </w:div>
        <w:div w:id="656033282">
          <w:marLeft w:val="274"/>
          <w:marRight w:val="0"/>
          <w:marTop w:val="0"/>
          <w:marBottom w:val="0"/>
          <w:divBdr>
            <w:top w:val="none" w:sz="0" w:space="0" w:color="auto"/>
            <w:left w:val="none" w:sz="0" w:space="0" w:color="auto"/>
            <w:bottom w:val="none" w:sz="0" w:space="0" w:color="auto"/>
            <w:right w:val="none" w:sz="0" w:space="0" w:color="auto"/>
          </w:divBdr>
        </w:div>
        <w:div w:id="1336567717">
          <w:marLeft w:val="274"/>
          <w:marRight w:val="0"/>
          <w:marTop w:val="0"/>
          <w:marBottom w:val="0"/>
          <w:divBdr>
            <w:top w:val="none" w:sz="0" w:space="0" w:color="auto"/>
            <w:left w:val="none" w:sz="0" w:space="0" w:color="auto"/>
            <w:bottom w:val="none" w:sz="0" w:space="0" w:color="auto"/>
            <w:right w:val="none" w:sz="0" w:space="0" w:color="auto"/>
          </w:divBdr>
        </w:div>
      </w:divsChild>
    </w:div>
    <w:div w:id="1613635064">
      <w:bodyDiv w:val="1"/>
      <w:marLeft w:val="0"/>
      <w:marRight w:val="0"/>
      <w:marTop w:val="0"/>
      <w:marBottom w:val="0"/>
      <w:divBdr>
        <w:top w:val="none" w:sz="0" w:space="0" w:color="auto"/>
        <w:left w:val="none" w:sz="0" w:space="0" w:color="auto"/>
        <w:bottom w:val="none" w:sz="0" w:space="0" w:color="auto"/>
        <w:right w:val="none" w:sz="0" w:space="0" w:color="auto"/>
      </w:divBdr>
    </w:div>
    <w:div w:id="1656950758">
      <w:bodyDiv w:val="1"/>
      <w:marLeft w:val="0"/>
      <w:marRight w:val="0"/>
      <w:marTop w:val="0"/>
      <w:marBottom w:val="0"/>
      <w:divBdr>
        <w:top w:val="none" w:sz="0" w:space="0" w:color="auto"/>
        <w:left w:val="none" w:sz="0" w:space="0" w:color="auto"/>
        <w:bottom w:val="none" w:sz="0" w:space="0" w:color="auto"/>
        <w:right w:val="none" w:sz="0" w:space="0" w:color="auto"/>
      </w:divBdr>
    </w:div>
    <w:div w:id="1867526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ur01.safelinks.protection.outlook.com/?url=https%3A%2F%2Fwww.gov.scot%2Fbinaries%2Fcontent%2Fdocuments%2Fgovscot%2Fpublications%2Fadvice-and-guidance%2F2023%2F03%2Ffair-work-first-guidance-2%2Fdocuments%2Ffair-work-first-guidance-supporting-implementation-fair-work-first-workplaces-scotland%2Ffair-work-first-guidance-supporting-implementation-fair-work-first-workplaces-scotland%2Fgovscot%253Adocument%2Ffair-work-first-guidance-supporting-implementation-fair-work-first-workplaces-scotland.pdf&amp;data=05%7C02%7CJodie.Allan%40arup.com%7Cc8c2535ea2924516059008dc2d7d584d%7C4ae48b41013745998661fc641fe77bea%7C0%7C0%7C638435264658991508%7CUnknown%7CTWFpbGZsb3d8eyJWIjoiMC4wLjAwMDAiLCJQIjoiV2luMzIiLCJBTiI6Ik1haWwiLCJXVCI6Mn0%3D%7C0%7C%7C%7C&amp;sdata=ikZtNF00zF4toRopJ18fMlHOZFDDeEHcMcEYwrA2n%2Bo%3D&amp;reserved=0"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MarkSpeed@Tactran.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ur01.safelinks.protection.outlook.com/?url=https%3A%2F%2Fwww.gov.scot%2Fpublications%2Ffair-work-first-guidance-2%2Fpages%2F11%2F&amp;data=05%7C02%7CJodie.Allan%40arup.com%7Cc8c2535ea2924516059008dc2d7d584d%7C4ae48b41013745998661fc641fe77bea%7C0%7C0%7C638435264659014437%7CUnknown%7CTWFpbGZsb3d8eyJWIjoiMC4wLjAwMDAiLCJQIjoiV2luMzIiLCJBTiI6Ik1haWwiLCJXVCI6Mn0%3D%7C0%7C%7C%7C&amp;sdata=qwuH2493WsjKJR89CftHS%2FUoERkRlP6avcmRzJQIo%2BQ%3D&amp;reserved=0" TargetMode="External"/><Relationship Id="rId5" Type="http://schemas.openxmlformats.org/officeDocument/2006/relationships/customXml" Target="../customXml/item5.xml"/><Relationship Id="rId15" Type="http://schemas.openxmlformats.org/officeDocument/2006/relationships/hyperlink" Target="https://tactran.gov.uk/wp-content/uploads/2024/02/2024-02-20-Draft-of-Tactran-RTS-for-submission-to-Cabinet-Secretary.pdf" TargetMode="External"/><Relationship Id="rId23" Type="http://schemas.openxmlformats.org/officeDocument/2006/relationships/hyperlink" Target="https://eur01.safelinks.protection.outlook.com/?url=https%3A%2F%2Fwww.gov.scot%2Fpublications%2Ffair-work-first-guidance-2%2Fpages%2F11%2F&amp;data=05%7C02%7CJodie.Allan%40arup.com%7Cc8c2535ea2924516059008dc2d7d584d%7C4ae48b41013745998661fc641fe77bea%7C0%7C0%7C638435264659008683%7CUnknown%7CTWFpbGZsb3d8eyJWIjoiMC4wLjAwMDAiLCJQIjoiV2luMzIiLCJBTiI6Ik1haWwiLCJXVCI6Mn0%3D%7C0%7C%7C%7C&amp;sdata=cPJjPd9XVaY7k6wZBbr7AVTu9I0caVHp3EF0WG5DF%2Bs%3D&amp;reserved=0" TargetMode="External"/><Relationship Id="rId10" Type="http://schemas.openxmlformats.org/officeDocument/2006/relationships/settings" Target="settings.xml"/><Relationship Id="rId19" Type="http://schemas.openxmlformats.org/officeDocument/2006/relationships/hyperlink" Target="https://www.transport.gov.scot/active-travel/active-travel-framewor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kSpeed@Tactran.gov.uk" TargetMode="External"/><Relationship Id="rId22" Type="http://schemas.openxmlformats.org/officeDocument/2006/relationships/hyperlink" Target="https://eur01.safelinks.protection.outlook.com/?url=https%3A%2F%2Fwww.gov.scot%2Fpublications%2Ffair-work-first-guidance-2%2Fpages%2F10%2F&amp;data=05%7C02%7CJodie.Allan%40arup.com%7Cc8c2535ea2924516059008dc2d7d584d%7C4ae48b41013745998661fc641fe77bea%7C0%7C0%7C638435264659001591%7CUnknown%7CTWFpbGZsb3d8eyJWIjoiMC4wLjAwMDAiLCJQIjoiV2luMzIiLCJBTiI6Ik1haWwiLCJXVCI6Mn0%3D%7C0%7C%7C%7C&amp;sdata=aMERGQkEFNvQcitfl88jKEwuhT9o2GN6Q%2FcLQaal1no%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ie.Allan\AppData\Local\Temp\Templafy\WordVsto\3k2ac5bx.dotx" TargetMode="External"/></Relationships>
</file>

<file path=word/theme/theme1.xml><?xml version="1.0" encoding="utf-8"?>
<a:theme xmlns:a="http://schemas.openxmlformats.org/drawingml/2006/main" name="Beta Global PowerPoint Theme">
  <a:themeElements>
    <a:clrScheme name="Arup">
      <a:dk1>
        <a:srgbClr val="000000"/>
      </a:dk1>
      <a:lt1>
        <a:srgbClr val="FFFFFF"/>
      </a:lt1>
      <a:dk2>
        <a:srgbClr val="E61E28"/>
      </a:dk2>
      <a:lt2>
        <a:srgbClr val="FFFFFF"/>
      </a:lt2>
      <a:accent1>
        <a:srgbClr val="E61E28"/>
      </a:accent1>
      <a:accent2>
        <a:srgbClr val="7D4196"/>
      </a:accent2>
      <a:accent3>
        <a:srgbClr val="005AAA"/>
      </a:accent3>
      <a:accent4>
        <a:srgbClr val="32A4A0"/>
      </a:accent4>
      <a:accent5>
        <a:srgbClr val="C83C96"/>
      </a:accent5>
      <a:accent6>
        <a:srgbClr val="4BA046"/>
      </a:accent6>
      <a:hlink>
        <a:srgbClr val="606062"/>
      </a:hlink>
      <a:folHlink>
        <a:srgbClr val="C9C9CA"/>
      </a:folHlink>
    </a:clrScheme>
    <a:fontScheme name="Arup">
      <a:majorFont>
        <a:latin typeface="Arial"/>
        <a:ea typeface="Arial"/>
        <a:cs typeface=""/>
      </a:majorFont>
      <a:minorFont>
        <a:latin typeface="Times New Roman"/>
        <a:ea typeface="Times New Roma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eta Global PowerPoint Theme" id="{48507DCA-B01D-4C51-AB34-C26769BB7696}" vid="{4F8A1479-1342-4FD4-AB1D-D4B06900CCB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EDMS Document" ma:contentTypeID="0x0101006303DCE5F3884555ABDE6450E03068EE0008B7D66E4424294E987B16630B85A341" ma:contentTypeVersion="19" ma:contentTypeDescription="Core EDMS document content type" ma:contentTypeScope="" ma:versionID="68b3881fcc4a2f7f2551a9f5696c5bdc">
  <xsd:schema xmlns:xsd="http://www.w3.org/2001/XMLSchema" xmlns:xs="http://www.w3.org/2001/XMLSchema" xmlns:p="http://schemas.microsoft.com/office/2006/metadata/properties" xmlns:ns2="769c077e-bdc6-4459-a32d-d968bd47a1b0" xmlns:ns3="7bb08300-84fd-44cf-88ee-95f0c254e780" targetNamespace="http://schemas.microsoft.com/office/2006/metadata/properties" ma:root="true" ma:fieldsID="61133b326b9dc9ece95f2ee67acb471c" ns2:_="" ns3:_="">
    <xsd:import namespace="769c077e-bdc6-4459-a32d-d968bd47a1b0"/>
    <xsd:import namespace="7bb08300-84fd-44cf-88ee-95f0c254e780"/>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Information"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c077e-bdc6-4459-a32d-d968bd47a1b0"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7e7c16fc-555a-4dd4-abaa-eaa86492788c}" ma:internalName="TaxCatchAll" ma:showField="CatchAllData" ma:web="769c077e-bdc6-4459-a32d-d968bd47a1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e7c16fc-555a-4dd4-abaa-eaa86492788c}" ma:internalName="TaxCatchAllLabel" ma:readOnly="true" ma:showField="CatchAllDataLabel" ma:web="769c077e-bdc6-4459-a32d-d968bd47a1b0">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08300-84fd-44cf-88ee-95f0c254e780" elementFormDefault="qualified">
    <xsd:import namespace="http://schemas.microsoft.com/office/2006/documentManagement/types"/>
    <xsd:import namespace="http://schemas.microsoft.com/office/infopath/2007/PartnerControls"/>
    <xsd:element name="Information" ma:index="14" nillable="true" ma:displayName="Information" ma:format="Dropdown" ma:internalName="Information">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7bb08300-84fd-44cf-88ee-95f0c254e780" xsi:nil="true"/>
    <Edmsdisposition xmlns="769c077e-bdc6-4459-a32d-d968bd47a1b0">Open</Edmsdisposition>
    <FileplanmarkerTaxHTField xmlns="769c077e-bdc6-4459-a32d-d968bd47a1b0">
      <Terms xmlns="http://schemas.microsoft.com/office/infopath/2007/PartnerControls">
        <TermInfo xmlns="http://schemas.microsoft.com/office/infopath/2007/PartnerControls">
          <TermName xmlns="http://schemas.microsoft.com/office/infopath/2007/PartnerControls">Project Management</TermName>
          <TermId xmlns="http://schemas.microsoft.com/office/infopath/2007/PartnerControls">d5857db9-bfbb-4ec6-9a16-9dfd656543c9</TermId>
        </TermInfo>
      </Terms>
    </FileplanmarkerTaxHTField>
    <lcf76f155ced4ddcb4097134ff3c332f xmlns="7bb08300-84fd-44cf-88ee-95f0c254e780">
      <Terms xmlns="http://schemas.microsoft.com/office/infopath/2007/PartnerControls"/>
    </lcf76f155ced4ddcb4097134ff3c332f>
    <TaxCatchAll xmlns="769c077e-bdc6-4459-a32d-d968bd47a1b0">
      <Value>76</Value>
    </TaxCatchAll>
    <Edmsdateclosed xmlns="769c077e-bdc6-4459-a32d-d968bd47a1b0" xsi:nil="true"/>
  </documentManagement>
</p:properties>
</file>

<file path=customXml/item4.xml><?xml version="1.0" encoding="utf-8"?>
<TemplafyFormConfiguration><![CDATA[{"formFields":[],"formDataEntries":[]}]]></TemplafyFormConfiguratio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TemplafyTemplateConfiguration><![CDATA[{"elementsMetadata":[],"transformationConfigurations":[{"colorTheme":"{{DataSources.ColorThemes[\"Arup\"].ColorTheme}}","disableUpdates":false,"originalColorThemeXml":"<a:clrScheme name=\"Brugerdefineret 5\" xmlns:a=\"http://schemas.openxmlformats.org/drawingml/2006/main\"><a:dk1><a:srgbClr val=\"2C2C2D\" /></a:dk1><a:lt1><a:srgbClr val=\"FFFFFF\" /></a:lt1><a:dk2><a:srgbClr val=\"E61E28\" /></a:dk2><a:lt2><a:srgbClr val=\"FFFFFF\" /></a:lt2><a:accent1><a:srgbClr val=\"E61E28\" /></a:accent1><a:accent2><a:srgbClr val=\"7D4196\" /></a:accent2><a:accent3><a:srgbClr val=\"005AAA\" /></a:accent3><a:accent4><a:srgbClr val=\"32A4A0\" /></a:accent4><a:accent5><a:srgbClr val=\"C83C96\" /></a:accent5><a:accent6><a:srgbClr val=\"4BA046\" /></a:accent6><a:hlink><a:srgbClr val=\"606062\" /></a:hlink><a:folHlink><a:srgbClr val=\"C9C9CA\" /></a:folHlink></a:clrScheme>","type":"colorTheme"},{"language":"{{UserProfile.DocumentLanguage.Language}}","disableUpdates":false,"type":"proofingLanguage"},{"topMargin":"{{UserProfile.PageSetup.TopMargin}}","rightMargin":"{{UserProfile.PageSetup.RightMargin}}","bottomMargin":"{{UserProfile.PageSetup.BottomMargin}}","leftMargin":"{{UserProfile.PageSetup.LeftMargin}}","gutter":"0 cm","gutterPosition":"{{GutterPosition.Left}}","orientation":"{{Orientation.Portrait}}","paperWidth":"{{UserProfile.PageSetup.PageWidth}}","paperHeight":"{{UserProfile.PageSetup.PageHeight}}","headerFromEdge":"1.5 cm","footerFromEdge":"1.5 cm","originalValues":{"topMargin":1701,"rightMargin":1134,"bottomMargin":1418,"leftMargin":1134,"gutter":0,"gutterPosition":"left","orientation":"portrait","paperWidth":11907,"paperHeight":16839,"headerFromEdge":851,"footerFromEdge":851},"disableUpdates":false,"type":"pageSetup"}],"templateName":"Blank","templateDescription":"","enableDocumentContentUpdater":true,"version":"2.0"}]]></TemplafyTemplateConfiguration>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6165EA-5552-4A6E-973B-217428068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c077e-bdc6-4459-a32d-d968bd47a1b0"/>
    <ds:schemaRef ds:uri="7bb08300-84fd-44cf-88ee-95f0c254e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03729-6A3C-4885-ABFF-59EC9BEAF5E7}">
  <ds:schemaRefs>
    <ds:schemaRef ds:uri="http://schemas.microsoft.com/office/2006/metadata/properties"/>
    <ds:schemaRef ds:uri="http://schemas.microsoft.com/office/infopath/2007/PartnerControls"/>
    <ds:schemaRef ds:uri="7bb08300-84fd-44cf-88ee-95f0c254e780"/>
    <ds:schemaRef ds:uri="769c077e-bdc6-4459-a32d-d968bd47a1b0"/>
  </ds:schemaRefs>
</ds:datastoreItem>
</file>

<file path=customXml/itemProps4.xml><?xml version="1.0" encoding="utf-8"?>
<ds:datastoreItem xmlns:ds="http://schemas.openxmlformats.org/officeDocument/2006/customXml" ds:itemID="{56095FF5-0B54-4C42-9345-A94E5482D7B2}">
  <ds:schemaRefs/>
</ds:datastoreItem>
</file>

<file path=customXml/itemProps5.xml><?xml version="1.0" encoding="utf-8"?>
<ds:datastoreItem xmlns:ds="http://schemas.openxmlformats.org/officeDocument/2006/customXml" ds:itemID="{67CFEEB6-0ECA-4252-98DA-7A3565C6EDAF}">
  <ds:schemaRefs>
    <ds:schemaRef ds:uri="http://schemas.openxmlformats.org/officeDocument/2006/bibliography"/>
  </ds:schemaRefs>
</ds:datastoreItem>
</file>

<file path=customXml/itemProps6.xml><?xml version="1.0" encoding="utf-8"?>
<ds:datastoreItem xmlns:ds="http://schemas.openxmlformats.org/officeDocument/2006/customXml" ds:itemID="{3AA89657-663A-4AE2-BC04-8F68AC1A86AE}">
  <ds:schemaRefs/>
</ds:datastoreItem>
</file>

<file path=customXml/itemProps7.xml><?xml version="1.0" encoding="utf-8"?>
<ds:datastoreItem xmlns:ds="http://schemas.openxmlformats.org/officeDocument/2006/customXml" ds:itemID="{C6F135AA-8961-40FA-A919-0A0FFC231808}">
  <ds:schemaRefs>
    <ds:schemaRef ds:uri="http://schemas.microsoft.com/sharepoint/v3/contenttype/forms"/>
  </ds:schemaRefs>
</ds:datastoreItem>
</file>

<file path=docMetadata/LabelInfo.xml><?xml version="1.0" encoding="utf-8"?>
<clbl:labelList xmlns:clbl="http://schemas.microsoft.com/office/2020/mipLabelMetadata">
  <clbl:label id="{82fa3fd3-029b-403d-91b4-1dc930cb0e60}" enabled="1" method="Privileged" siteId="{4ae48b41-0137-4599-8661-fc641fe77bea}" contentBits="0" removed="0"/>
</clbl:labelList>
</file>

<file path=docProps/app.xml><?xml version="1.0" encoding="utf-8"?>
<Properties xmlns="http://schemas.openxmlformats.org/officeDocument/2006/extended-properties" xmlns:vt="http://schemas.openxmlformats.org/officeDocument/2006/docPropsVTypes">
  <Template>3k2ac5bx</Template>
  <TotalTime>1</TotalTime>
  <Pages>18</Pages>
  <Words>3900</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Allan</dc:creator>
  <cp:keywords/>
  <dc:description/>
  <cp:lastModifiedBy>Niall Gardiner</cp:lastModifiedBy>
  <cp:revision>4</cp:revision>
  <cp:lastPrinted>2024-02-28T14:01:00Z</cp:lastPrinted>
  <dcterms:created xsi:type="dcterms:W3CDTF">2024-03-07T10:36:00Z</dcterms:created>
  <dcterms:modified xsi:type="dcterms:W3CDTF">2024-03-07T12:38:00Z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TemplateType">
    <vt:lpwstr>ArupBlank</vt:lpwstr>
  </property>
  <property fmtid="{D5CDD505-2E9C-101B-9397-08002B2CF9AE}" pid="3" name="MSIP_Label_82fa3fd3-029b-403d-91b4-1dc930cb0e60_Enabled">
    <vt:lpwstr>true</vt:lpwstr>
  </property>
  <property fmtid="{D5CDD505-2E9C-101B-9397-08002B2CF9AE}" pid="4" name="MSIP_Label_82fa3fd3-029b-403d-91b4-1dc930cb0e60_SetDate">
    <vt:lpwstr>2022-02-24T19:59:28Z</vt:lpwstr>
  </property>
  <property fmtid="{D5CDD505-2E9C-101B-9397-08002B2CF9AE}" pid="5" name="MSIP_Label_82fa3fd3-029b-403d-91b4-1dc930cb0e60_Method">
    <vt:lpwstr>Privileged</vt:lpwstr>
  </property>
  <property fmtid="{D5CDD505-2E9C-101B-9397-08002B2CF9AE}" pid="6" name="MSIP_Label_82fa3fd3-029b-403d-91b4-1dc930cb0e60_Name">
    <vt:lpwstr>82fa3fd3-029b-403d-91b4-1dc930cb0e60</vt:lpwstr>
  </property>
  <property fmtid="{D5CDD505-2E9C-101B-9397-08002B2CF9AE}" pid="7" name="MSIP_Label_82fa3fd3-029b-403d-91b4-1dc930cb0e60_SiteId">
    <vt:lpwstr>4ae48b41-0137-4599-8661-fc641fe77bea</vt:lpwstr>
  </property>
  <property fmtid="{D5CDD505-2E9C-101B-9397-08002B2CF9AE}" pid="8" name="MSIP_Label_82fa3fd3-029b-403d-91b4-1dc930cb0e60_ActionId">
    <vt:lpwstr>74aad674-7337-49c8-90c4-ab933155111d</vt:lpwstr>
  </property>
  <property fmtid="{D5CDD505-2E9C-101B-9397-08002B2CF9AE}" pid="9" name="MSIP_Label_82fa3fd3-029b-403d-91b4-1dc930cb0e60_ContentBits">
    <vt:lpwstr>0</vt:lpwstr>
  </property>
  <property fmtid="{D5CDD505-2E9C-101B-9397-08002B2CF9AE}" pid="10" name="TemplafyTenantId">
    <vt:lpwstr>arup</vt:lpwstr>
  </property>
  <property fmtid="{D5CDD505-2E9C-101B-9397-08002B2CF9AE}" pid="11" name="TemplafyTemplateId">
    <vt:lpwstr>712081354538615334</vt:lpwstr>
  </property>
  <property fmtid="{D5CDD505-2E9C-101B-9397-08002B2CF9AE}" pid="12" name="TemplafyUserProfileId">
    <vt:lpwstr>637793019161746265</vt:lpwstr>
  </property>
  <property fmtid="{D5CDD505-2E9C-101B-9397-08002B2CF9AE}" pid="13" name="TemplafyLanguageCode">
    <vt:lpwstr>en-GB</vt:lpwstr>
  </property>
  <property fmtid="{D5CDD505-2E9C-101B-9397-08002B2CF9AE}" pid="14" name="TemplafyFromBlank">
    <vt:bool>true</vt:bool>
  </property>
  <property fmtid="{D5CDD505-2E9C-101B-9397-08002B2CF9AE}" pid="15" name="Fileplanmarker">
    <vt:lpwstr>76;#Project Management|d5857db9-bfbb-4ec6-9a16-9dfd656543c9</vt:lpwstr>
  </property>
  <property fmtid="{D5CDD505-2E9C-101B-9397-08002B2CF9AE}" pid="16" name="MediaServiceImageTags">
    <vt:lpwstr/>
  </property>
  <property fmtid="{D5CDD505-2E9C-101B-9397-08002B2CF9AE}" pid="17" name="ContentTypeId">
    <vt:lpwstr>0x0101006303DCE5F3884555ABDE6450E03068EE0008B7D66E4424294E987B16630B85A341</vt:lpwstr>
  </property>
</Properties>
</file>